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C60" w:rsidRPr="00A61C60" w:rsidRDefault="00E74062" w:rsidP="00A61C60">
      <w:pPr>
        <w:rPr>
          <w:b/>
        </w:rPr>
      </w:pPr>
      <w:r>
        <w:rPr>
          <w:b/>
        </w:rPr>
        <w:t>3GPP TSG RAN WG1 #</w:t>
      </w:r>
      <w:r w:rsidR="00B62E77">
        <w:rPr>
          <w:b/>
        </w:rPr>
        <w:t>10</w:t>
      </w:r>
      <w:r w:rsidR="006B226B">
        <w:rPr>
          <w:b/>
        </w:rPr>
        <w:t>9</w:t>
      </w:r>
      <w:r>
        <w:rPr>
          <w:b/>
        </w:rPr>
        <w:t>-e</w:t>
      </w:r>
      <w:r w:rsidR="00A61C60" w:rsidRPr="00A61C60">
        <w:rPr>
          <w:b/>
        </w:rPr>
        <w:tab/>
      </w:r>
      <w:r w:rsidR="00A61C60" w:rsidRP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EF3165">
        <w:rPr>
          <w:b/>
        </w:rPr>
        <w:t xml:space="preserve">      </w:t>
      </w:r>
      <w:r w:rsidR="003237B9">
        <w:rPr>
          <w:b/>
        </w:rPr>
        <w:t xml:space="preserve">    </w:t>
      </w:r>
      <w:r w:rsidR="00A61C60">
        <w:rPr>
          <w:b/>
        </w:rPr>
        <w:tab/>
      </w:r>
      <w:r w:rsidR="00B11C38" w:rsidRPr="00B11C38">
        <w:rPr>
          <w:b/>
        </w:rPr>
        <w:t>R1-2204026</w:t>
      </w:r>
    </w:p>
    <w:p w:rsidR="00E74062" w:rsidRPr="00442799" w:rsidRDefault="00E74062" w:rsidP="00E74062">
      <w:pPr>
        <w:tabs>
          <w:tab w:val="center" w:pos="4536"/>
          <w:tab w:val="right" w:pos="9072"/>
        </w:tabs>
        <w:rPr>
          <w:rFonts w:eastAsia="MS Mincho"/>
          <w:b/>
          <w:bCs/>
          <w:sz w:val="22"/>
          <w:lang w:val="en-GB" w:eastAsia="ja-JP"/>
        </w:rPr>
      </w:pPr>
      <w:r w:rsidRPr="00442799">
        <w:rPr>
          <w:rFonts w:eastAsia="MS Mincho"/>
          <w:b/>
          <w:bCs/>
          <w:sz w:val="22"/>
          <w:lang w:val="en-GB" w:eastAsia="ja-JP"/>
        </w:rPr>
        <w:t xml:space="preserve">e-Meeting, </w:t>
      </w:r>
      <w:r w:rsidR="0032441C">
        <w:rPr>
          <w:rFonts w:eastAsia="MS Mincho"/>
          <w:b/>
          <w:bCs/>
          <w:sz w:val="22"/>
          <w:lang w:val="en-GB" w:eastAsia="ja-JP"/>
        </w:rPr>
        <w:t>May</w:t>
      </w:r>
      <w:r w:rsidR="00E67507" w:rsidRPr="00442799">
        <w:rPr>
          <w:rFonts w:eastAsia="MS Mincho"/>
          <w:b/>
          <w:bCs/>
          <w:sz w:val="22"/>
          <w:lang w:val="en-GB" w:eastAsia="ja-JP"/>
        </w:rPr>
        <w:t xml:space="preserve"> </w:t>
      </w:r>
      <w:r w:rsidR="0032441C">
        <w:rPr>
          <w:rFonts w:eastAsia="MS Mincho"/>
          <w:b/>
          <w:bCs/>
          <w:sz w:val="22"/>
          <w:lang w:val="en-GB" w:eastAsia="ja-JP"/>
        </w:rPr>
        <w:t>9</w:t>
      </w:r>
      <w:r w:rsidRPr="00442799">
        <w:rPr>
          <w:rFonts w:eastAsia="MS Mincho"/>
          <w:b/>
          <w:bCs/>
          <w:sz w:val="22"/>
          <w:vertAlign w:val="superscript"/>
          <w:lang w:val="en-GB" w:eastAsia="ja-JP"/>
        </w:rPr>
        <w:t>th</w:t>
      </w:r>
      <w:r w:rsidRPr="00442799">
        <w:rPr>
          <w:rFonts w:eastAsia="MS Mincho"/>
          <w:b/>
          <w:bCs/>
          <w:sz w:val="22"/>
          <w:lang w:val="en-GB" w:eastAsia="ja-JP"/>
        </w:rPr>
        <w:t xml:space="preserve"> – </w:t>
      </w:r>
      <w:r w:rsidR="0032441C">
        <w:rPr>
          <w:rFonts w:eastAsia="MS Mincho"/>
          <w:b/>
          <w:bCs/>
          <w:sz w:val="22"/>
          <w:lang w:val="en-GB" w:eastAsia="ja-JP"/>
        </w:rPr>
        <w:t>May</w:t>
      </w:r>
      <w:r w:rsidRPr="00442799">
        <w:rPr>
          <w:rFonts w:eastAsia="MS Mincho"/>
          <w:b/>
          <w:bCs/>
          <w:sz w:val="22"/>
          <w:lang w:val="en-GB" w:eastAsia="ja-JP"/>
        </w:rPr>
        <w:t xml:space="preserve"> </w:t>
      </w:r>
      <w:r w:rsidR="0032441C">
        <w:rPr>
          <w:rFonts w:eastAsia="MS Mincho"/>
          <w:b/>
          <w:bCs/>
          <w:sz w:val="22"/>
          <w:lang w:val="en-GB" w:eastAsia="ja-JP"/>
        </w:rPr>
        <w:t>2</w:t>
      </w:r>
      <w:r w:rsidR="006B226B">
        <w:rPr>
          <w:rFonts w:eastAsia="MS Mincho"/>
          <w:b/>
          <w:bCs/>
          <w:sz w:val="22"/>
          <w:lang w:val="en-GB" w:eastAsia="ja-JP"/>
        </w:rPr>
        <w:t>0</w:t>
      </w:r>
      <w:r w:rsidRPr="00442799">
        <w:rPr>
          <w:rFonts w:eastAsia="MS Mincho"/>
          <w:b/>
          <w:bCs/>
          <w:sz w:val="22"/>
          <w:vertAlign w:val="superscript"/>
          <w:lang w:val="en-GB" w:eastAsia="ja-JP"/>
        </w:rPr>
        <w:t>th</w:t>
      </w:r>
      <w:r w:rsidRPr="00442799">
        <w:rPr>
          <w:rFonts w:eastAsia="MS Mincho"/>
          <w:b/>
          <w:bCs/>
          <w:sz w:val="22"/>
          <w:lang w:val="en-GB" w:eastAsia="ja-JP"/>
        </w:rPr>
        <w:t xml:space="preserve">, </w:t>
      </w:r>
      <w:r w:rsidR="00E67507" w:rsidRPr="00442799">
        <w:rPr>
          <w:rFonts w:eastAsia="MS Mincho"/>
          <w:b/>
          <w:bCs/>
          <w:sz w:val="22"/>
          <w:lang w:val="en-GB" w:eastAsia="ja-JP"/>
        </w:rPr>
        <w:t>202</w:t>
      </w:r>
      <w:r w:rsidR="006B226B">
        <w:rPr>
          <w:rFonts w:eastAsia="MS Mincho"/>
          <w:b/>
          <w:bCs/>
          <w:sz w:val="22"/>
          <w:lang w:val="en-GB" w:eastAsia="ja-JP"/>
        </w:rPr>
        <w:t>2</w:t>
      </w:r>
    </w:p>
    <w:p w:rsidR="00A61C60" w:rsidRPr="00E74062" w:rsidRDefault="00A61C60" w:rsidP="00A61C60">
      <w:pPr>
        <w:rPr>
          <w:lang w:val="en-GB"/>
        </w:rPr>
      </w:pPr>
    </w:p>
    <w:p w:rsidR="00A61C60" w:rsidRPr="00A61C60" w:rsidRDefault="00A61C60" w:rsidP="00A61C60">
      <w:pPr>
        <w:rPr>
          <w:rFonts w:ascii="Arial" w:hAnsi="Arial" w:cs="Arial"/>
          <w:b/>
        </w:rPr>
      </w:pPr>
      <w:r w:rsidRPr="00A61C60">
        <w:rPr>
          <w:rFonts w:ascii="Arial" w:hAnsi="Arial" w:cs="Arial"/>
          <w:b/>
        </w:rPr>
        <w:t>Source: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OPPO</w:t>
      </w:r>
    </w:p>
    <w:p w:rsidR="00A61C60" w:rsidRPr="00A61C60" w:rsidRDefault="00A61C60" w:rsidP="00A61C60">
      <w:pPr>
        <w:rPr>
          <w:rFonts w:ascii="Arial" w:hAnsi="Arial" w:cs="Arial"/>
          <w:b/>
        </w:rPr>
      </w:pPr>
      <w:r w:rsidRPr="00A61C60">
        <w:rPr>
          <w:rFonts w:ascii="Arial" w:hAnsi="Arial" w:cs="Arial"/>
          <w:b/>
        </w:rPr>
        <w:t>Title: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 xml:space="preserve">Discussion on multi-cell </w:t>
      </w:r>
      <w:r w:rsidR="00001FA0" w:rsidRPr="00001FA0">
        <w:rPr>
          <w:rFonts w:ascii="Arial" w:hAnsi="Arial" w:cs="Arial"/>
          <w:b/>
        </w:rPr>
        <w:t>PUSCH/PDSCH scheduling with a single DCI</w:t>
      </w:r>
    </w:p>
    <w:p w:rsidR="00A61C60" w:rsidRPr="00A61C60" w:rsidRDefault="00A61C60" w:rsidP="00A61C60">
      <w:pPr>
        <w:rPr>
          <w:rFonts w:ascii="Arial" w:hAnsi="Arial" w:cs="Arial"/>
          <w:b/>
        </w:rPr>
      </w:pPr>
      <w:r w:rsidRPr="00A61C60">
        <w:rPr>
          <w:rFonts w:ascii="Arial" w:hAnsi="Arial" w:cs="Arial"/>
          <w:b/>
        </w:rPr>
        <w:t>Agenda Item:</w:t>
      </w:r>
      <w:r w:rsidRPr="00A61C60">
        <w:rPr>
          <w:rFonts w:ascii="Arial" w:hAnsi="Arial" w:cs="Arial"/>
          <w:b/>
        </w:rPr>
        <w:tab/>
      </w:r>
      <w:r w:rsidR="00001FA0">
        <w:rPr>
          <w:rFonts w:ascii="Arial" w:hAnsi="Arial" w:cs="Arial"/>
          <w:b/>
        </w:rPr>
        <w:t>9.10.1</w:t>
      </w:r>
    </w:p>
    <w:p w:rsidR="00A61C60" w:rsidRDefault="00A61C60" w:rsidP="00A61C60">
      <w:pPr>
        <w:pBdr>
          <w:bottom w:val="single" w:sz="6" w:space="1" w:color="auto"/>
        </w:pBdr>
        <w:rPr>
          <w:rFonts w:ascii="Arial" w:hAnsi="Arial" w:cs="Arial"/>
          <w:b/>
        </w:rPr>
      </w:pPr>
      <w:r w:rsidRPr="00A61C60">
        <w:rPr>
          <w:rFonts w:ascii="Arial" w:hAnsi="Arial" w:cs="Arial"/>
          <w:b/>
        </w:rPr>
        <w:t>Document for:</w:t>
      </w:r>
      <w:r w:rsidRPr="00A61C60">
        <w:rPr>
          <w:rFonts w:ascii="Arial" w:hAnsi="Arial" w:cs="Arial"/>
          <w:b/>
        </w:rPr>
        <w:tab/>
        <w:t>Discussion and Decision</w:t>
      </w:r>
    </w:p>
    <w:p w:rsidR="00A61C60" w:rsidRPr="00C37BBD" w:rsidRDefault="00A61C60" w:rsidP="00A61C60">
      <w:pPr>
        <w:pBdr>
          <w:bottom w:val="single" w:sz="6" w:space="1" w:color="auto"/>
        </w:pBdr>
        <w:rPr>
          <w:rFonts w:ascii="Arial" w:hAnsi="Arial" w:cs="Arial"/>
          <w:b/>
        </w:rPr>
      </w:pPr>
    </w:p>
    <w:p w:rsidR="00A61C60" w:rsidRDefault="00A61C60" w:rsidP="005C7633">
      <w:pPr>
        <w:pStyle w:val="Heading1"/>
        <w:spacing w:line="276" w:lineRule="auto"/>
      </w:pPr>
      <w:r>
        <w:t>Introduction</w:t>
      </w:r>
    </w:p>
    <w:p w:rsidR="00E07565" w:rsidRDefault="00E07565" w:rsidP="005C7633">
      <w:pPr>
        <w:spacing w:before="120" w:after="120" w:line="276" w:lineRule="auto"/>
      </w:pPr>
      <w:r>
        <w:rPr>
          <w:rFonts w:hint="eastAsia"/>
        </w:rPr>
        <w:t>In</w:t>
      </w:r>
      <w:r>
        <w:t xml:space="preserve"> RAN#94e, a work item for multi-cell scheduling was approved. According to the WID[1], the following objectives are to be discussed:</w:t>
      </w:r>
    </w:p>
    <w:tbl>
      <w:tblPr>
        <w:tblStyle w:val="TableGrid"/>
        <w:tblW w:w="0" w:type="auto"/>
        <w:tblLook w:val="04A0"/>
      </w:tblPr>
      <w:tblGrid>
        <w:gridCol w:w="9060"/>
      </w:tblGrid>
      <w:tr w:rsidR="00E07565" w:rsidRPr="00266DB0" w:rsidTr="00E07565">
        <w:tc>
          <w:tcPr>
            <w:tcW w:w="9060" w:type="dxa"/>
          </w:tcPr>
          <w:p w:rsidR="00E07565" w:rsidRPr="00266DB0" w:rsidRDefault="00E07565" w:rsidP="005C7633">
            <w:pPr>
              <w:spacing w:before="120" w:after="120" w:line="276" w:lineRule="auto"/>
              <w:rPr>
                <w:sz w:val="18"/>
              </w:rPr>
            </w:pPr>
            <w:r w:rsidRPr="00266DB0">
              <w:rPr>
                <w:sz w:val="18"/>
              </w:rPr>
              <w:t>1. Specify a solution for multi-cell PUSCH/PDSCH scheduling (one PDSCH/PUSCH per cell) with a single DCI [RAN1]</w:t>
            </w:r>
          </w:p>
          <w:p w:rsidR="00E07565" w:rsidRPr="00266DB0" w:rsidRDefault="00E07565" w:rsidP="005C7633">
            <w:pPr>
              <w:spacing w:before="40" w:after="40" w:line="276" w:lineRule="auto"/>
              <w:ind w:leftChars="143" w:left="286"/>
              <w:rPr>
                <w:sz w:val="18"/>
              </w:rPr>
            </w:pPr>
            <w:r w:rsidRPr="00266DB0">
              <w:rPr>
                <w:rFonts w:hint="eastAsia"/>
                <w:sz w:val="18"/>
              </w:rPr>
              <w:t>•</w:t>
            </w:r>
            <w:r w:rsidRPr="00266DB0">
              <w:rPr>
                <w:sz w:val="18"/>
              </w:rPr>
              <w:tab/>
              <w:t>Identify the maximum number of cells that can be scheduled simultaneously</w:t>
            </w:r>
          </w:p>
          <w:p w:rsidR="00E07565" w:rsidRPr="00266DB0" w:rsidRDefault="00E07565" w:rsidP="005C7633">
            <w:pPr>
              <w:spacing w:before="40" w:after="40" w:line="276" w:lineRule="auto"/>
              <w:ind w:leftChars="143" w:left="286"/>
              <w:rPr>
                <w:sz w:val="18"/>
              </w:rPr>
            </w:pPr>
            <w:r w:rsidRPr="00266DB0">
              <w:rPr>
                <w:rFonts w:hint="eastAsia"/>
                <w:sz w:val="18"/>
              </w:rPr>
              <w:t>•</w:t>
            </w:r>
            <w:r w:rsidRPr="00266DB0">
              <w:rPr>
                <w:sz w:val="18"/>
              </w:rPr>
              <w:tab/>
              <w:t>Consider both intra-band and inter-band CA operation</w:t>
            </w:r>
          </w:p>
          <w:p w:rsidR="00E07565" w:rsidRPr="00266DB0" w:rsidRDefault="00E07565" w:rsidP="005C7633">
            <w:pPr>
              <w:spacing w:before="40" w:after="40" w:line="276" w:lineRule="auto"/>
              <w:ind w:leftChars="143" w:left="286"/>
              <w:rPr>
                <w:sz w:val="18"/>
              </w:rPr>
            </w:pPr>
            <w:r w:rsidRPr="00266DB0">
              <w:rPr>
                <w:rFonts w:hint="eastAsia"/>
                <w:sz w:val="18"/>
              </w:rPr>
              <w:t>•</w:t>
            </w:r>
            <w:r w:rsidRPr="00266DB0">
              <w:rPr>
                <w:sz w:val="18"/>
              </w:rPr>
              <w:tab/>
              <w:t>Consider both FR1 and FR2</w:t>
            </w:r>
          </w:p>
          <w:p w:rsidR="00E07565" w:rsidRPr="00266DB0" w:rsidRDefault="00E07565" w:rsidP="005C7633">
            <w:pPr>
              <w:spacing w:before="40" w:after="40" w:line="276" w:lineRule="auto"/>
              <w:ind w:leftChars="143" w:left="286"/>
              <w:rPr>
                <w:sz w:val="18"/>
              </w:rPr>
            </w:pPr>
            <w:r w:rsidRPr="00266DB0">
              <w:rPr>
                <w:rFonts w:hint="eastAsia"/>
                <w:sz w:val="18"/>
              </w:rPr>
              <w:t>•</w:t>
            </w:r>
            <w:r w:rsidRPr="00266DB0">
              <w:rPr>
                <w:sz w:val="18"/>
              </w:rPr>
              <w:tab/>
              <w:t>The single DCI shall be optimized for 3 or more cells for the multi-cell PUSCH/PDSCH scheduling</w:t>
            </w:r>
          </w:p>
        </w:tc>
      </w:tr>
    </w:tbl>
    <w:p w:rsidR="005A4A54" w:rsidRDefault="00E07565" w:rsidP="005C7633">
      <w:pPr>
        <w:spacing w:before="120" w:after="120" w:line="276" w:lineRule="auto"/>
        <w:rPr>
          <w:b/>
          <w:i/>
        </w:rPr>
      </w:pPr>
      <w:r>
        <w:rPr>
          <w:rFonts w:hint="eastAsia"/>
        </w:rPr>
        <w:t>I</w:t>
      </w:r>
      <w:r>
        <w:t>n this contribution, we provide our views on multi-cell scheduling via a single DCI, including the maximum number of cells scheduled simultaneously, the definition of scheduled cell combination, PDCCH monitoring capability, and the design of a new DCI format.</w:t>
      </w:r>
    </w:p>
    <w:p w:rsidR="001E2DF1" w:rsidRDefault="00023802" w:rsidP="005C7633">
      <w:pPr>
        <w:pStyle w:val="Heading1"/>
        <w:spacing w:line="276" w:lineRule="auto"/>
      </w:pPr>
      <w:r>
        <w:t>Discussion</w:t>
      </w:r>
    </w:p>
    <w:p w:rsidR="00023802" w:rsidRDefault="00023802" w:rsidP="005C7633">
      <w:pPr>
        <w:pStyle w:val="Heading2"/>
        <w:spacing w:line="276" w:lineRule="auto"/>
      </w:pPr>
      <w:r>
        <w:t>The maximum number</w:t>
      </w:r>
      <w:r w:rsidRPr="00023802">
        <w:t xml:space="preserve"> of cells that can be scheduled simultaneously</w:t>
      </w:r>
    </w:p>
    <w:p w:rsidR="00314F75" w:rsidRDefault="004C7156" w:rsidP="005C7633">
      <w:pPr>
        <w:spacing w:after="120" w:line="276" w:lineRule="auto"/>
      </w:pPr>
      <w:r>
        <w:rPr>
          <w:rFonts w:hint="eastAsia"/>
        </w:rPr>
        <w:t>C</w:t>
      </w:r>
      <w:r>
        <w:t>ross-carrier scheduling is suppo</w:t>
      </w:r>
      <w:r w:rsidR="004D2040">
        <w:t xml:space="preserve">rted in Release 15/16. According to the </w:t>
      </w:r>
      <w:r w:rsidR="004D2040" w:rsidRPr="004D2040">
        <w:rPr>
          <w:i/>
        </w:rPr>
        <w:t>CrossCarrierSchedulingConfig</w:t>
      </w:r>
      <w:r w:rsidR="004D2040">
        <w:t xml:space="preserve"> configuration, there are at </w:t>
      </w:r>
      <w:r w:rsidR="00314F75">
        <w:t>most eight</w:t>
      </w:r>
      <w:r w:rsidR="004D2040">
        <w:t xml:space="preserve"> cells(including the scheduling cell) can be scheduled by a same scheduling cell. </w:t>
      </w:r>
      <w:r w:rsidR="008A5EE6">
        <w:t xml:space="preserve">When multi-cell PUSCH/PDSCH scheduling is supported, the scheduled cells need support cross-carrier scheduling except the scheduling cell itself. </w:t>
      </w:r>
      <w:r w:rsidR="00314F75">
        <w:t>So</w:t>
      </w:r>
      <w:r w:rsidR="00B90A3E">
        <w:t xml:space="preserve"> the maximum number of cells that can be</w:t>
      </w:r>
      <w:r w:rsidR="00314F75">
        <w:t xml:space="preserve"> scheduled simultaneously should not more than</w:t>
      </w:r>
      <w:r w:rsidR="00B90A3E">
        <w:t xml:space="preserve"> </w:t>
      </w:r>
      <w:r w:rsidR="00314F75">
        <w:t>eight</w:t>
      </w:r>
      <w:r w:rsidR="00B90A3E">
        <w:t xml:space="preserve">. </w:t>
      </w:r>
    </w:p>
    <w:p w:rsidR="004C7156" w:rsidRDefault="00B90A3E" w:rsidP="005C7633">
      <w:pPr>
        <w:spacing w:after="120" w:line="276" w:lineRule="auto"/>
      </w:pPr>
      <w:r>
        <w:t xml:space="preserve">When multi-cells PUSCH/PDSCH scheduling is </w:t>
      </w:r>
      <w:r w:rsidR="00314F75">
        <w:t>supported</w:t>
      </w:r>
      <w:r>
        <w:t xml:space="preserve">, one DCI </w:t>
      </w:r>
      <w:r w:rsidR="00314F75">
        <w:t>could</w:t>
      </w:r>
      <w:r>
        <w:t xml:space="preserve"> schedule more th</w:t>
      </w:r>
      <w:r w:rsidR="00314F75">
        <w:t>an one</w:t>
      </w:r>
      <w:r>
        <w:t xml:space="preserve"> cells simultaneously. Considering the restriction for the payload size of DCI, some indication fields in the DCI are shared by the scheduled cells. So the flexibilit</w:t>
      </w:r>
      <w:r w:rsidR="00380ABE">
        <w:t xml:space="preserve">y of scheduling is </w:t>
      </w:r>
      <w:r>
        <w:t xml:space="preserve">decreased. </w:t>
      </w:r>
      <w:r w:rsidR="00380ABE">
        <w:t xml:space="preserve">The channel conditions are different for the scheduled cells, when they share scheduling information, the transmission efficiency may also be impact. </w:t>
      </w:r>
      <w:r w:rsidR="00314F75">
        <w:t>So</w:t>
      </w:r>
      <w:r w:rsidR="00762C07">
        <w:t>,</w:t>
      </w:r>
      <w:r w:rsidR="00314F75">
        <w:t xml:space="preserve"> </w:t>
      </w:r>
      <w:r w:rsidR="00FC53CE">
        <w:rPr>
          <w:rFonts w:hint="eastAsia"/>
        </w:rPr>
        <w:t>ad</w:t>
      </w:r>
      <w:r w:rsidR="00FC53CE">
        <w:t xml:space="preserve">ditional </w:t>
      </w:r>
      <w:r w:rsidR="00314F75">
        <w:t xml:space="preserve">restriction </w:t>
      </w:r>
      <w:r w:rsidR="00762C07">
        <w:t>is needed on</w:t>
      </w:r>
      <w:r w:rsidR="00314F75">
        <w:t xml:space="preserve"> the number of </w:t>
      </w:r>
      <w:r w:rsidR="00762C07">
        <w:t xml:space="preserve">simultaneously-scheduled </w:t>
      </w:r>
      <w:r w:rsidR="00314F75">
        <w:t xml:space="preserve">cells </w:t>
      </w:r>
      <w:r w:rsidR="00762C07">
        <w:t xml:space="preserve">to avoid the reduction of </w:t>
      </w:r>
      <w:r w:rsidR="00FC53CE">
        <w:t xml:space="preserve">transmission efficiency </w:t>
      </w:r>
      <w:r w:rsidR="00762C07">
        <w:t>caused by</w:t>
      </w:r>
      <w:r w:rsidR="00FC53CE">
        <w:t xml:space="preserve"> shared scheduling DCI.</w:t>
      </w:r>
      <w:r w:rsidR="005C7633">
        <w:t xml:space="preserve"> </w:t>
      </w:r>
      <w:r w:rsidR="005C7633">
        <w:rPr>
          <w:rFonts w:hint="eastAsia"/>
        </w:rPr>
        <w:t>According</w:t>
      </w:r>
      <w:r w:rsidR="005C7633">
        <w:t xml:space="preserve"> to the discussion for the WID, 2 and 3 cells scheduled simultaneously are expected. The candidate value for maximum number can be 4.</w:t>
      </w:r>
    </w:p>
    <w:p w:rsidR="000D1563" w:rsidRDefault="008A699A" w:rsidP="004145A3">
      <w:pPr>
        <w:spacing w:line="276" w:lineRule="auto"/>
        <w:rPr>
          <w:b/>
          <w:i/>
        </w:rPr>
      </w:pPr>
      <w:r>
        <w:rPr>
          <w:b/>
          <w:i/>
        </w:rPr>
        <w:t>Proposal 1: T</w:t>
      </w:r>
      <w:r w:rsidR="005C7633">
        <w:rPr>
          <w:b/>
          <w:i/>
        </w:rPr>
        <w:t>he maximum number of cells scheduled simultaneously</w:t>
      </w:r>
      <w:r>
        <w:rPr>
          <w:b/>
          <w:i/>
        </w:rPr>
        <w:t xml:space="preserve"> is configurable</w:t>
      </w:r>
      <w:r w:rsidR="000D1563">
        <w:rPr>
          <w:b/>
          <w:i/>
        </w:rPr>
        <w:t>.</w:t>
      </w:r>
    </w:p>
    <w:p w:rsidR="000D1563" w:rsidRDefault="008A699A" w:rsidP="004145A3">
      <w:pPr>
        <w:pStyle w:val="ListParagraph"/>
        <w:numPr>
          <w:ilvl w:val="0"/>
          <w:numId w:val="25"/>
        </w:numPr>
        <w:ind w:left="947" w:firstLineChars="0"/>
        <w:rPr>
          <w:b/>
          <w:i/>
        </w:rPr>
      </w:pPr>
      <w:r>
        <w:rPr>
          <w:b/>
          <w:i/>
        </w:rPr>
        <w:t>The configured “maximum number”</w:t>
      </w:r>
      <w:r w:rsidR="000D1563">
        <w:rPr>
          <w:b/>
          <w:i/>
        </w:rPr>
        <w:t xml:space="preserve"> is not larger than 4.</w:t>
      </w:r>
    </w:p>
    <w:p w:rsidR="005C7633" w:rsidRPr="004145A3" w:rsidRDefault="000D1563" w:rsidP="004145A3">
      <w:pPr>
        <w:pStyle w:val="ListParagraph"/>
        <w:numPr>
          <w:ilvl w:val="0"/>
          <w:numId w:val="25"/>
        </w:numPr>
        <w:ind w:left="947" w:firstLineChars="0"/>
        <w:rPr>
          <w:b/>
          <w:i/>
        </w:rPr>
      </w:pPr>
      <w:r>
        <w:rPr>
          <w:b/>
          <w:i/>
        </w:rPr>
        <w:t xml:space="preserve">The </w:t>
      </w:r>
      <w:r w:rsidR="00C36E94">
        <w:rPr>
          <w:b/>
          <w:i/>
        </w:rPr>
        <w:t>configured “maximum number” is subject to</w:t>
      </w:r>
      <w:r>
        <w:rPr>
          <w:b/>
          <w:i/>
        </w:rPr>
        <w:t xml:space="preserve"> </w:t>
      </w:r>
      <w:r w:rsidR="00C36E94">
        <w:rPr>
          <w:b/>
          <w:i/>
        </w:rPr>
        <w:t xml:space="preserve">reported </w:t>
      </w:r>
      <w:r>
        <w:rPr>
          <w:b/>
          <w:i/>
        </w:rPr>
        <w:t xml:space="preserve">UE capability. </w:t>
      </w:r>
    </w:p>
    <w:p w:rsidR="009F5ECB" w:rsidRDefault="009F5ECB" w:rsidP="005C7633">
      <w:pPr>
        <w:pStyle w:val="Heading2"/>
        <w:spacing w:line="276" w:lineRule="auto"/>
      </w:pPr>
      <w:r>
        <w:lastRenderedPageBreak/>
        <w:t>The cell combination configuration for multi-cell scheduling</w:t>
      </w:r>
    </w:p>
    <w:p w:rsidR="00266746" w:rsidRDefault="00090F5A" w:rsidP="005C7633">
      <w:pPr>
        <w:spacing w:after="120" w:line="276" w:lineRule="auto"/>
      </w:pPr>
      <w:r>
        <w:t>A UE can be configure</w:t>
      </w:r>
      <w:r w:rsidR="00882488">
        <w:t>d with at most 32 serving cells, among which up to 16 can join in</w:t>
      </w:r>
      <w:r>
        <w:t xml:space="preserve"> carrier agg</w:t>
      </w:r>
      <w:r w:rsidR="00882488">
        <w:t>regation</w:t>
      </w:r>
      <w:r>
        <w:t xml:space="preserve">. </w:t>
      </w:r>
      <w:r w:rsidR="00882488">
        <w:t>Further,</w:t>
      </w:r>
      <w:r w:rsidR="00885947">
        <w:t xml:space="preserve"> at most 8 cells can be scheduled by a same cell. </w:t>
      </w:r>
      <w:r>
        <w:rPr>
          <w:rFonts w:hint="eastAsia"/>
        </w:rPr>
        <w:t>W</w:t>
      </w:r>
      <w:r>
        <w:t>hen mult</w:t>
      </w:r>
      <w:r w:rsidR="00885947">
        <w:t>i</w:t>
      </w:r>
      <w:r>
        <w:t xml:space="preserve">-cell scheduling with a single DCI is supported, </w:t>
      </w:r>
      <w:r w:rsidR="00882488">
        <w:t>it needs to be discussed how many</w:t>
      </w:r>
      <w:r w:rsidR="000D1563">
        <w:t xml:space="preserve"> cells are scheduled, </w:t>
      </w:r>
      <w:r w:rsidR="00885947">
        <w:t xml:space="preserve">which cell can be included in the scheduled cell set and </w:t>
      </w:r>
      <w:r w:rsidR="00882488">
        <w:t xml:space="preserve">how </w:t>
      </w:r>
      <w:r>
        <w:t>the scheduled cells</w:t>
      </w:r>
      <w:r w:rsidR="00882488">
        <w:t xml:space="preserve"> are indicated</w:t>
      </w:r>
      <w:r w:rsidR="0059224A">
        <w:t>.</w:t>
      </w:r>
      <w:r w:rsidR="00885947">
        <w:t xml:space="preserve"> </w:t>
      </w:r>
    </w:p>
    <w:p w:rsidR="000D1563" w:rsidRDefault="000D1563" w:rsidP="005C7633">
      <w:pPr>
        <w:spacing w:after="120" w:line="276" w:lineRule="auto"/>
      </w:pPr>
      <w:r>
        <w:rPr>
          <w:rFonts w:hint="eastAsia"/>
        </w:rPr>
        <w:t>A</w:t>
      </w:r>
      <w:r>
        <w:t>ccording to Proposal 1, the maximum n</w:t>
      </w:r>
      <w:r w:rsidR="00882488">
        <w:t>umber of cells scheduled by a single DCI could be configured as M</w:t>
      </w:r>
      <w:r>
        <w:t xml:space="preserve">. </w:t>
      </w:r>
      <w:r w:rsidR="00882488">
        <w:t>The DCI payload fields and size are determined based on M</w:t>
      </w:r>
      <w:r>
        <w:t>. gNB could u</w:t>
      </w:r>
      <w:r w:rsidR="00882488">
        <w:t>se this DCI format to schedule N</w:t>
      </w:r>
      <w:r>
        <w:t xml:space="preserve"> cells</w:t>
      </w:r>
      <w:r w:rsidR="00882488">
        <w:t>, where N</w:t>
      </w:r>
      <w:r w:rsidR="00882488">
        <w:rPr>
          <w:rFonts w:cs="Times New Roman"/>
        </w:rPr>
        <w:t>≤</w:t>
      </w:r>
      <w:r w:rsidR="00882488">
        <w:t>M and the unused payload corresponding to (M-N)-cell scheduling are filled with padding</w:t>
      </w:r>
      <w:r w:rsidR="00316CA5">
        <w:t xml:space="preserve">. </w:t>
      </w:r>
    </w:p>
    <w:p w:rsidR="00882488" w:rsidRDefault="00316CA5" w:rsidP="005C7633">
      <w:pPr>
        <w:spacing w:after="120" w:line="276" w:lineRule="auto"/>
        <w:rPr>
          <w:b/>
          <w:i/>
        </w:rPr>
      </w:pPr>
      <w:r w:rsidRPr="004145A3">
        <w:rPr>
          <w:b/>
          <w:i/>
        </w:rPr>
        <w:t xml:space="preserve">Proposal </w:t>
      </w:r>
      <w:r w:rsidR="000E725D">
        <w:rPr>
          <w:b/>
          <w:i/>
        </w:rPr>
        <w:t>2</w:t>
      </w:r>
      <w:r w:rsidRPr="004145A3">
        <w:rPr>
          <w:b/>
          <w:i/>
        </w:rPr>
        <w:t>:</w:t>
      </w:r>
      <w:r>
        <w:rPr>
          <w:b/>
          <w:i/>
        </w:rPr>
        <w:t xml:space="preserve"> </w:t>
      </w:r>
      <w:r w:rsidR="00111EB1">
        <w:rPr>
          <w:b/>
          <w:i/>
        </w:rPr>
        <w:t>I</w:t>
      </w:r>
      <w:r w:rsidR="00473E46">
        <w:rPr>
          <w:b/>
          <w:i/>
        </w:rPr>
        <w:t xml:space="preserve">f </w:t>
      </w:r>
      <w:r w:rsidR="00111EB1">
        <w:rPr>
          <w:b/>
          <w:i/>
        </w:rPr>
        <w:t>the maximum number of cells scheduled simultaneously is configured as</w:t>
      </w:r>
      <w:r w:rsidR="00882488">
        <w:rPr>
          <w:b/>
          <w:i/>
        </w:rPr>
        <w:t xml:space="preserve"> M</w:t>
      </w:r>
      <w:r w:rsidR="00473E46">
        <w:rPr>
          <w:b/>
          <w:i/>
        </w:rPr>
        <w:t xml:space="preserve">, </w:t>
      </w:r>
    </w:p>
    <w:p w:rsidR="00882488" w:rsidRDefault="00882488" w:rsidP="00882488">
      <w:pPr>
        <w:pStyle w:val="ListParagraph"/>
        <w:numPr>
          <w:ilvl w:val="0"/>
          <w:numId w:val="27"/>
        </w:numPr>
        <w:spacing w:after="120" w:line="276" w:lineRule="auto"/>
        <w:ind w:firstLineChars="0"/>
        <w:rPr>
          <w:b/>
          <w:i/>
        </w:rPr>
      </w:pPr>
      <w:r>
        <w:rPr>
          <w:b/>
          <w:i/>
        </w:rPr>
        <w:t xml:space="preserve">The DCI </w:t>
      </w:r>
      <w:r w:rsidRPr="00882488">
        <w:rPr>
          <w:b/>
          <w:i/>
        </w:rPr>
        <w:t xml:space="preserve">format used for multi-cell scheduling </w:t>
      </w:r>
      <w:r w:rsidR="00376916">
        <w:rPr>
          <w:b/>
          <w:i/>
        </w:rPr>
        <w:t xml:space="preserve">has its field length and total size </w:t>
      </w:r>
      <w:r>
        <w:rPr>
          <w:b/>
          <w:i/>
        </w:rPr>
        <w:t xml:space="preserve">determined by value of M. </w:t>
      </w:r>
    </w:p>
    <w:p w:rsidR="00316CA5" w:rsidRPr="00376916" w:rsidRDefault="00882488" w:rsidP="00882488">
      <w:pPr>
        <w:pStyle w:val="ListParagraph"/>
        <w:numPr>
          <w:ilvl w:val="0"/>
          <w:numId w:val="27"/>
        </w:numPr>
        <w:spacing w:after="120" w:line="276" w:lineRule="auto"/>
        <w:ind w:firstLineChars="0"/>
        <w:rPr>
          <w:b/>
          <w:i/>
        </w:rPr>
      </w:pPr>
      <w:r w:rsidRPr="00376916">
        <w:rPr>
          <w:b/>
          <w:i/>
        </w:rPr>
        <w:t>T</w:t>
      </w:r>
      <w:r w:rsidR="00473E46" w:rsidRPr="00376916">
        <w:rPr>
          <w:b/>
          <w:i/>
        </w:rPr>
        <w:t xml:space="preserve">he DCI format used for multi-cell scheduling could </w:t>
      </w:r>
      <w:r w:rsidR="00376916" w:rsidRPr="00376916">
        <w:rPr>
          <w:b/>
          <w:i/>
        </w:rPr>
        <w:t xml:space="preserve">actually </w:t>
      </w:r>
      <w:r w:rsidR="00473E46" w:rsidRPr="00376916">
        <w:rPr>
          <w:b/>
          <w:i/>
        </w:rPr>
        <w:t xml:space="preserve">schedule </w:t>
      </w:r>
      <w:r w:rsidR="00376916" w:rsidRPr="00376916">
        <w:rPr>
          <w:b/>
          <w:i/>
        </w:rPr>
        <w:t>N</w:t>
      </w:r>
      <w:r w:rsidR="00473E46" w:rsidRPr="00376916">
        <w:rPr>
          <w:b/>
          <w:i/>
        </w:rPr>
        <w:t xml:space="preserve"> cells simultaneously</w:t>
      </w:r>
      <w:r w:rsidR="00376916" w:rsidRPr="00376916">
        <w:rPr>
          <w:b/>
          <w:i/>
        </w:rPr>
        <w:t xml:space="preserve"> for N</w:t>
      </w:r>
      <w:r w:rsidR="00376916" w:rsidRPr="00376916">
        <w:rPr>
          <w:rFonts w:cs="Times New Roman"/>
          <w:b/>
          <w:i/>
        </w:rPr>
        <w:t>≤</w:t>
      </w:r>
      <w:r w:rsidR="00376916" w:rsidRPr="00376916">
        <w:rPr>
          <w:b/>
          <w:i/>
        </w:rPr>
        <w:t>M, with the unused payload corresponding to (M-N)-cell scheduling filled with padding</w:t>
      </w:r>
      <w:r w:rsidR="00473E46" w:rsidRPr="00376916">
        <w:rPr>
          <w:b/>
          <w:i/>
        </w:rPr>
        <w:t>.</w:t>
      </w:r>
    </w:p>
    <w:p w:rsidR="00885947" w:rsidRDefault="00376916" w:rsidP="005C7633">
      <w:pPr>
        <w:spacing w:after="120" w:line="276" w:lineRule="auto"/>
      </w:pPr>
      <w:r>
        <w:t>The real-time selection of N cells</w:t>
      </w:r>
      <w:r w:rsidR="00885947">
        <w:t xml:space="preserve"> could be achieved according to the following schemes:</w:t>
      </w:r>
    </w:p>
    <w:p w:rsidR="00885947" w:rsidRDefault="00885947" w:rsidP="005C7633">
      <w:pPr>
        <w:pStyle w:val="ListParagraph"/>
        <w:numPr>
          <w:ilvl w:val="0"/>
          <w:numId w:val="23"/>
        </w:numPr>
        <w:spacing w:after="120" w:line="276" w:lineRule="auto"/>
        <w:ind w:firstLineChars="0"/>
      </w:pPr>
      <w:r>
        <w:t xml:space="preserve">Scheme 1: the cells scheduled simultaneously </w:t>
      </w:r>
      <w:r w:rsidR="00320581">
        <w:t xml:space="preserve">(the scheduled cell combination) </w:t>
      </w:r>
      <w:r>
        <w:t>are indicated in the DCI direc</w:t>
      </w:r>
      <w:r w:rsidR="00320581">
        <w:t>tl</w:t>
      </w:r>
      <w:r>
        <w:t>y</w:t>
      </w:r>
      <w:r w:rsidR="00C25A1B">
        <w:rPr>
          <w:rFonts w:hint="eastAsia"/>
        </w:rPr>
        <w:t>.</w:t>
      </w:r>
      <w:r w:rsidR="00C25A1B">
        <w:t xml:space="preserve"> As </w:t>
      </w:r>
      <w:r w:rsidR="00FA3785">
        <w:t>showed in left of Figure 1</w:t>
      </w:r>
      <w:r w:rsidR="00C25A1B">
        <w:t xml:space="preserve">, </w:t>
      </w:r>
      <w:r w:rsidR="00371B44">
        <w:t xml:space="preserve">assuming at most </w:t>
      </w:r>
      <w:r w:rsidR="00376916">
        <w:t>M=</w:t>
      </w:r>
      <w:r w:rsidR="00371B44">
        <w:t xml:space="preserve">3 cells can be scheduled simultaneously, </w:t>
      </w:r>
      <w:r w:rsidR="00C25A1B">
        <w:t xml:space="preserve">cell 1,2 and 4 are indicated by </w:t>
      </w:r>
      <w:r w:rsidR="00111EB1">
        <w:t>DCI 1</w:t>
      </w:r>
      <w:r w:rsidR="00C25A1B">
        <w:t xml:space="preserve"> directly</w:t>
      </w:r>
      <w:r w:rsidR="00376916">
        <w:t xml:space="preserve"> (N=3), o</w:t>
      </w:r>
      <w:r w:rsidR="00371B44">
        <w:t xml:space="preserve">r cell 1 and 3 are indicated by </w:t>
      </w:r>
      <w:r w:rsidR="00111EB1">
        <w:t>DCI 2</w:t>
      </w:r>
      <w:r w:rsidR="00376916">
        <w:t xml:space="preserve"> (N=2)</w:t>
      </w:r>
      <w:r w:rsidR="00371B44">
        <w:t>.</w:t>
      </w:r>
    </w:p>
    <w:p w:rsidR="00FA3785" w:rsidRDefault="00FA3785" w:rsidP="00FA3785">
      <w:pPr>
        <w:spacing w:after="120" w:line="276" w:lineRule="auto"/>
        <w:jc w:val="center"/>
      </w:pPr>
    </w:p>
    <w:p w:rsidR="000D1563" w:rsidRDefault="00371B44" w:rsidP="00FA3785">
      <w:pPr>
        <w:spacing w:after="120" w:line="276" w:lineRule="auto"/>
        <w:jc w:val="center"/>
      </w:pPr>
      <w:r w:rsidRPr="00371B44">
        <w:rPr>
          <w:rFonts w:hint="eastAsia"/>
          <w:noProof/>
        </w:rPr>
        <w:drawing>
          <wp:inline distT="0" distB="0" distL="0" distR="0">
            <wp:extent cx="4912082" cy="1440000"/>
            <wp:effectExtent l="0" t="0" r="317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12082" cy="1440000"/>
                    </a:xfrm>
                    <a:prstGeom prst="rect">
                      <a:avLst/>
                    </a:prstGeom>
                    <a:noFill/>
                    <a:ln>
                      <a:noFill/>
                    </a:ln>
                  </pic:spPr>
                </pic:pic>
              </a:graphicData>
            </a:graphic>
          </wp:inline>
        </w:drawing>
      </w:r>
    </w:p>
    <w:p w:rsidR="00FA3785" w:rsidRDefault="00FA3785" w:rsidP="00FA3785">
      <w:pPr>
        <w:spacing w:after="120" w:line="276" w:lineRule="auto"/>
        <w:jc w:val="center"/>
      </w:pPr>
      <w:r>
        <w:rPr>
          <w:rFonts w:hint="eastAsia"/>
        </w:rPr>
        <w:t>F</w:t>
      </w:r>
      <w:r>
        <w:t xml:space="preserve">igure 1 </w:t>
      </w:r>
      <w:r w:rsidR="00111EB1">
        <w:t xml:space="preserve">Scheduled cells </w:t>
      </w:r>
      <w:r>
        <w:t xml:space="preserve">indication schemes </w:t>
      </w:r>
      <w:r w:rsidR="00371B44">
        <w:t>1</w:t>
      </w:r>
    </w:p>
    <w:p w:rsidR="00111EB1" w:rsidRDefault="00376916" w:rsidP="00111EB1">
      <w:pPr>
        <w:pStyle w:val="ListParagraph"/>
        <w:numPr>
          <w:ilvl w:val="0"/>
          <w:numId w:val="23"/>
        </w:numPr>
        <w:spacing w:after="120" w:line="276" w:lineRule="auto"/>
        <w:ind w:firstLineChars="0"/>
      </w:pPr>
      <w:r>
        <w:t>Scheme 2: T</w:t>
      </w:r>
      <w:r w:rsidR="00111EB1">
        <w:t xml:space="preserve">he cells scheduled simultaneously are pre-defined/configured as several cell combinations. As showed in right of Figure 2, assuming at most </w:t>
      </w:r>
      <w:r>
        <w:t>M=</w:t>
      </w:r>
      <w:r w:rsidR="00111EB1">
        <w:t xml:space="preserve">3 cells can be scheduled simultaneously, the pre-defined combinations could include at most </w:t>
      </w:r>
      <w:r>
        <w:t>M=</w:t>
      </w:r>
      <w:r w:rsidR="00111EB1">
        <w:t xml:space="preserve">3 cells. The </w:t>
      </w:r>
      <w:r>
        <w:t xml:space="preserve">pre-configured </w:t>
      </w:r>
      <w:r w:rsidR="00111EB1">
        <w:t>cell combination</w:t>
      </w:r>
      <w:r>
        <w:t>s</w:t>
      </w:r>
      <w:r w:rsidR="00111EB1">
        <w:t xml:space="preserve"> {cell 1,2,4} </w:t>
      </w:r>
      <w:r>
        <w:t xml:space="preserve">(N=3) and </w:t>
      </w:r>
      <w:r w:rsidR="00111EB1">
        <w:t xml:space="preserve">{cell 1,3} </w:t>
      </w:r>
      <w:r>
        <w:t>(N=2) can be</w:t>
      </w:r>
      <w:r w:rsidR="00111EB1">
        <w:t xml:space="preserve"> indicated by the DCI. </w:t>
      </w:r>
    </w:p>
    <w:p w:rsidR="00111EB1" w:rsidRDefault="00111EB1" w:rsidP="004145A3">
      <w:pPr>
        <w:spacing w:after="120" w:line="276" w:lineRule="auto"/>
        <w:jc w:val="center"/>
      </w:pPr>
      <w:r w:rsidRPr="00111EB1">
        <w:rPr>
          <w:noProof/>
        </w:rPr>
        <w:lastRenderedPageBreak/>
        <w:drawing>
          <wp:inline distT="0" distB="0" distL="0" distR="0">
            <wp:extent cx="5335982"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5982" cy="2160000"/>
                    </a:xfrm>
                    <a:prstGeom prst="rect">
                      <a:avLst/>
                    </a:prstGeom>
                    <a:noFill/>
                    <a:ln>
                      <a:noFill/>
                    </a:ln>
                  </pic:spPr>
                </pic:pic>
              </a:graphicData>
            </a:graphic>
          </wp:inline>
        </w:drawing>
      </w:r>
    </w:p>
    <w:p w:rsidR="00111EB1" w:rsidRPr="004145A3" w:rsidRDefault="00111EB1" w:rsidP="004145A3">
      <w:pPr>
        <w:spacing w:after="120" w:line="276" w:lineRule="auto"/>
        <w:jc w:val="center"/>
      </w:pPr>
      <w:r>
        <w:rPr>
          <w:rFonts w:hint="eastAsia"/>
        </w:rPr>
        <w:t>F</w:t>
      </w:r>
      <w:r>
        <w:t>igure 2 Scheduled cells indication schemes 2</w:t>
      </w:r>
    </w:p>
    <w:p w:rsidR="00320581" w:rsidRDefault="00320581" w:rsidP="005C7633">
      <w:pPr>
        <w:spacing w:after="120" w:line="276" w:lineRule="auto"/>
      </w:pPr>
      <w:r>
        <w:t>For scheme 1,</w:t>
      </w:r>
      <w:r w:rsidR="004B29B3">
        <w:t xml:space="preserve"> the scheduled cells can be dynamic indicated, and no restriction for the scheduled cells. But it needs explicit indication in the DCI. </w:t>
      </w:r>
      <w:r w:rsidR="000A1010">
        <w:t>The field bit width will be determined by the number of scheduled cells, more cells scheduled simultaneously, more field bits needed.</w:t>
      </w:r>
    </w:p>
    <w:p w:rsidR="004B29B3" w:rsidRDefault="004B29B3" w:rsidP="005C7633">
      <w:pPr>
        <w:spacing w:after="120" w:line="276" w:lineRule="auto"/>
      </w:pPr>
      <w:r>
        <w:t>For scheme 2, the scheduled cells are limited by the pre-defined cell combinations. If the pre-defined cell combinations cannot cover all combinations from configured cells, some cell combinations cannot be scheduled. But the indication in the DCI is simple and directly. Also the scheduling flexibility would be impact because of the limited of cell combinations.</w:t>
      </w:r>
      <w:r w:rsidR="005B10B7">
        <w:t xml:space="preserve"> </w:t>
      </w:r>
    </w:p>
    <w:p w:rsidR="005C7633" w:rsidRDefault="005C7633" w:rsidP="005C7633">
      <w:pPr>
        <w:spacing w:after="120" w:line="276" w:lineRule="auto"/>
        <w:rPr>
          <w:b/>
          <w:i/>
        </w:rPr>
      </w:pPr>
      <w:r>
        <w:rPr>
          <w:b/>
          <w:i/>
        </w:rPr>
        <w:t xml:space="preserve">Proposal </w:t>
      </w:r>
      <w:r w:rsidR="000E725D">
        <w:rPr>
          <w:b/>
          <w:i/>
        </w:rPr>
        <w:t>3</w:t>
      </w:r>
      <w:r w:rsidR="00376916">
        <w:rPr>
          <w:b/>
          <w:i/>
        </w:rPr>
        <w:t>: T</w:t>
      </w:r>
      <w:r>
        <w:rPr>
          <w:b/>
          <w:i/>
        </w:rPr>
        <w:t>he indication scheme for scheduled cells need</w:t>
      </w:r>
      <w:r w:rsidR="00376916">
        <w:rPr>
          <w:b/>
          <w:i/>
        </w:rPr>
        <w:t>s</w:t>
      </w:r>
      <w:r>
        <w:rPr>
          <w:b/>
          <w:i/>
        </w:rPr>
        <w:t xml:space="preserve"> to be defined, e.g. indicated cells in DCI directly, or indicated by </w:t>
      </w:r>
      <w:r w:rsidR="00376916">
        <w:rPr>
          <w:b/>
          <w:i/>
        </w:rPr>
        <w:t xml:space="preserve">pre-configured </w:t>
      </w:r>
      <w:r>
        <w:rPr>
          <w:b/>
          <w:i/>
        </w:rPr>
        <w:t>cell combination in DCI.</w:t>
      </w:r>
    </w:p>
    <w:p w:rsidR="005B10B7" w:rsidRDefault="005B10B7" w:rsidP="005C7633">
      <w:pPr>
        <w:spacing w:after="120" w:line="276" w:lineRule="auto"/>
      </w:pPr>
      <w:r>
        <w:t xml:space="preserve">When PDSCHs on multi-cells are scheduled by one DCI, some restrictions need to be considered because of the PUCCH-cell configuration for the scheduled cells. There are at most two PUCCH-cells can be configured in a cell group. The procedure is simple if the scheduled cells are configured with a same PUCCH-cell. </w:t>
      </w:r>
      <w:r w:rsidR="00A74FB9">
        <w:t xml:space="preserve">Meanwhile, it is </w:t>
      </w:r>
      <w:r w:rsidR="00A74FB9" w:rsidRPr="005B10B7">
        <w:t>convenient</w:t>
      </w:r>
      <w:r w:rsidR="00A74FB9">
        <w:t xml:space="preserve"> to achieve the HARQ-ACK codebook when the scheduled PDSCHs are configured with a same PUCCH-cell.</w:t>
      </w:r>
    </w:p>
    <w:p w:rsidR="00154B6F" w:rsidRPr="00A74FB9" w:rsidRDefault="00A74FB9" w:rsidP="005C7633">
      <w:pPr>
        <w:spacing w:after="120" w:line="276" w:lineRule="auto"/>
        <w:rPr>
          <w:b/>
          <w:i/>
        </w:rPr>
      </w:pPr>
      <w:r>
        <w:rPr>
          <w:b/>
          <w:i/>
        </w:rPr>
        <w:t xml:space="preserve">Proposal </w:t>
      </w:r>
      <w:r w:rsidR="000E725D">
        <w:rPr>
          <w:b/>
          <w:i/>
        </w:rPr>
        <w:t>4</w:t>
      </w:r>
      <w:r w:rsidR="00D1507A">
        <w:rPr>
          <w:b/>
          <w:i/>
        </w:rPr>
        <w:t>: T</w:t>
      </w:r>
      <w:r>
        <w:rPr>
          <w:b/>
          <w:i/>
        </w:rPr>
        <w:t xml:space="preserve">he scheduled cells should be configured with a same PUCCH cell if PDSCHs on the cells are expected to be scheduled by a </w:t>
      </w:r>
      <w:r w:rsidR="00376916">
        <w:rPr>
          <w:b/>
          <w:i/>
        </w:rPr>
        <w:t>single DCI</w:t>
      </w:r>
      <w:r>
        <w:rPr>
          <w:b/>
          <w:i/>
        </w:rPr>
        <w:t>.</w:t>
      </w:r>
    </w:p>
    <w:p w:rsidR="009279C4" w:rsidRPr="00090F5A" w:rsidRDefault="009F5ECB" w:rsidP="005C7633">
      <w:pPr>
        <w:pStyle w:val="Heading2"/>
        <w:spacing w:line="276" w:lineRule="auto"/>
      </w:pPr>
      <w:r>
        <w:t xml:space="preserve">DCI monitoring </w:t>
      </w:r>
      <w:r w:rsidR="003946EE">
        <w:t>procedure</w:t>
      </w:r>
    </w:p>
    <w:p w:rsidR="00CA23FF" w:rsidRDefault="009279C4" w:rsidP="005C7633">
      <w:pPr>
        <w:spacing w:after="120" w:line="276" w:lineRule="auto"/>
      </w:pPr>
      <w:r>
        <w:t>In current spec, search space sets are configured for each scheduled cell separately. During PDCCH monitoring capability determination, PDCCH candidates/ CCEs for channel estimation are counted separately f</w:t>
      </w:r>
      <w:r w:rsidR="002D0DFF">
        <w:t>or each scheduled cell. If</w:t>
      </w:r>
      <w:r>
        <w:t xml:space="preserve"> a new DCI format is defined for multi-cell PUSCH/PD</w:t>
      </w:r>
      <w:r w:rsidR="002D0DFF">
        <w:t>SCH scheduling,</w:t>
      </w:r>
      <w:r>
        <w:t xml:space="preserve"> the new DCI format </w:t>
      </w:r>
      <w:r w:rsidR="00DB1023">
        <w:rPr>
          <w:rFonts w:hint="eastAsia"/>
        </w:rPr>
        <w:t>would</w:t>
      </w:r>
      <w:r w:rsidR="00DB1023">
        <w:t xml:space="preserve"> be monitored for each scheduled cell</w:t>
      </w:r>
      <w:r w:rsidR="002D0DFF">
        <w:t xml:space="preserve"> in the current procedure. Given</w:t>
      </w:r>
      <w:r w:rsidR="00DB1023">
        <w:t xml:space="preserve"> </w:t>
      </w:r>
      <w:r w:rsidR="002D0DFF">
        <w:t>the target DCI is actually transmitted in one SS set configured for a certain scheduled cell, t</w:t>
      </w:r>
      <w:r w:rsidR="00DB1023">
        <w:t xml:space="preserve">he </w:t>
      </w:r>
      <w:r w:rsidR="002D0DFF">
        <w:t>DCI monitoring associated with</w:t>
      </w:r>
      <w:r w:rsidR="00DB1023">
        <w:t xml:space="preserve"> other cells </w:t>
      </w:r>
      <w:r w:rsidR="002D0DFF">
        <w:t>would be</w:t>
      </w:r>
      <w:r w:rsidR="00DB1023">
        <w:t xml:space="preserve"> r</w:t>
      </w:r>
      <w:r w:rsidR="00DB1023" w:rsidRPr="008E2A77">
        <w:t>edundancy</w:t>
      </w:r>
      <w:r w:rsidR="00DB1023">
        <w:t xml:space="preserve">. </w:t>
      </w:r>
    </w:p>
    <w:p w:rsidR="003946EE" w:rsidRPr="008C0CD1" w:rsidRDefault="005B10B7" w:rsidP="008C0CD1">
      <w:pPr>
        <w:spacing w:line="276" w:lineRule="auto"/>
        <w:rPr>
          <w:b/>
          <w:i/>
        </w:rPr>
      </w:pPr>
      <w:r>
        <w:rPr>
          <w:rFonts w:hint="eastAsia"/>
          <w:b/>
          <w:i/>
        </w:rPr>
        <w:t>P</w:t>
      </w:r>
      <w:r>
        <w:rPr>
          <w:b/>
          <w:i/>
        </w:rPr>
        <w:t xml:space="preserve">roposal </w:t>
      </w:r>
      <w:r w:rsidR="000E725D">
        <w:rPr>
          <w:b/>
          <w:i/>
        </w:rPr>
        <w:t>5</w:t>
      </w:r>
      <w:r w:rsidR="009F70E6">
        <w:rPr>
          <w:b/>
          <w:i/>
        </w:rPr>
        <w:t>:</w:t>
      </w:r>
      <w:r w:rsidR="003946EE">
        <w:rPr>
          <w:b/>
          <w:i/>
        </w:rPr>
        <w:t xml:space="preserve"> </w:t>
      </w:r>
      <w:r w:rsidR="008C0CD1">
        <w:rPr>
          <w:b/>
          <w:i/>
        </w:rPr>
        <w:t>RAN1 to further study the solutions of reducing the redundant DCI monitoring</w:t>
      </w:r>
      <w:r w:rsidR="00BA496B">
        <w:rPr>
          <w:b/>
          <w:i/>
        </w:rPr>
        <w:t xml:space="preserve">. </w:t>
      </w:r>
      <w:r w:rsidR="008C0CD1">
        <w:rPr>
          <w:b/>
          <w:i/>
        </w:rPr>
        <w:t xml:space="preserve"> </w:t>
      </w:r>
    </w:p>
    <w:p w:rsidR="006624B7" w:rsidRDefault="00023802" w:rsidP="005C7633">
      <w:pPr>
        <w:pStyle w:val="Heading2"/>
        <w:spacing w:line="276" w:lineRule="auto"/>
      </w:pPr>
      <w:r>
        <w:rPr>
          <w:rFonts w:hint="eastAsia"/>
        </w:rPr>
        <w:lastRenderedPageBreak/>
        <w:t>N</w:t>
      </w:r>
      <w:r>
        <w:t>ew DCI format design</w:t>
      </w:r>
    </w:p>
    <w:p w:rsidR="006624B7" w:rsidRDefault="006624B7" w:rsidP="006A3E71">
      <w:pPr>
        <w:spacing w:after="120" w:line="276" w:lineRule="auto"/>
      </w:pPr>
      <w:r>
        <w:rPr>
          <w:rFonts w:hint="eastAsia"/>
        </w:rPr>
        <w:t>T</w:t>
      </w:r>
      <w:r>
        <w:t xml:space="preserve">o support </w:t>
      </w:r>
      <w:r w:rsidRPr="00EC42BD">
        <w:t>si</w:t>
      </w:r>
      <w:r w:rsidR="00C553DF">
        <w:t>ngle DCI scheduling PUSCH/PDSCH on multi-</w:t>
      </w:r>
      <w:r w:rsidRPr="00EC42BD">
        <w:t>cells</w:t>
      </w:r>
      <w:r>
        <w:t xml:space="preserve">, some modifications on </w:t>
      </w:r>
      <w:r w:rsidR="00C553DF">
        <w:t>DCI</w:t>
      </w:r>
      <w:r>
        <w:t xml:space="preserve"> and cell configurations are obvious, e.g. new</w:t>
      </w:r>
      <w:r w:rsidR="00A571C3">
        <w:t xml:space="preserve"> DCI format, DCI size alignment</w:t>
      </w:r>
      <w:r>
        <w:t>.</w:t>
      </w:r>
    </w:p>
    <w:p w:rsidR="00371B44" w:rsidRDefault="00FB5D50" w:rsidP="00371B44">
      <w:pPr>
        <w:spacing w:after="120" w:line="276" w:lineRule="auto"/>
      </w:pPr>
      <w:r>
        <w:t xml:space="preserve">If </w:t>
      </w:r>
      <w:r w:rsidR="00A571C3">
        <w:t>multi-cell scheduling with one DCI</w:t>
      </w:r>
      <w:r>
        <w:t xml:space="preserve"> is supported, a new DCI format should be </w:t>
      </w:r>
      <w:r w:rsidR="00A571C3">
        <w:t>defined</w:t>
      </w:r>
      <w:r>
        <w:t xml:space="preserve"> at least. </w:t>
      </w:r>
      <w:r w:rsidR="00371B44">
        <w:t xml:space="preserve">The new DCI format could be an </w:t>
      </w:r>
      <w:r w:rsidR="00371B44" w:rsidRPr="00D15194">
        <w:t>extension</w:t>
      </w:r>
      <w:r w:rsidR="00371B44">
        <w:t xml:space="preserve"> for existing DCI format x_y. If the UE is configured with multi-cell scheduling with one DCI, the DCI format x_y is used to scheduled multi-cells. Otherwise, the DCI format x_y is used to schedule one cell. Also, the new DCI format could be named as DCI format x_3. For a UE configured with DCI format x_3 or configured with multi-cell scheduling with one DCI, existing DCI format x_y is used for schedule one cell for the UE. And DCI format x_3 is used to schedule multi-cell for the UE. It needs further discussion to decide which name is used for the new DCI format.</w:t>
      </w:r>
    </w:p>
    <w:p w:rsidR="00371B44" w:rsidRDefault="00371B44" w:rsidP="00CA23FF">
      <w:pPr>
        <w:spacing w:line="276" w:lineRule="auto"/>
        <w:rPr>
          <w:b/>
          <w:i/>
        </w:rPr>
      </w:pPr>
      <w:r>
        <w:rPr>
          <w:rFonts w:hint="eastAsia"/>
          <w:b/>
          <w:i/>
        </w:rPr>
        <w:t>Proposal</w:t>
      </w:r>
      <w:r>
        <w:rPr>
          <w:b/>
          <w:i/>
        </w:rPr>
        <w:t xml:space="preserve"> 6</w:t>
      </w:r>
      <w:r>
        <w:rPr>
          <w:rFonts w:hint="eastAsia"/>
          <w:b/>
          <w:i/>
        </w:rPr>
        <w:t>：</w:t>
      </w:r>
      <w:r>
        <w:rPr>
          <w:b/>
          <w:i/>
        </w:rPr>
        <w:t>A new DCI format is needed to support multi-cell scheduling</w:t>
      </w:r>
      <w:r w:rsidR="0055119F">
        <w:rPr>
          <w:b/>
          <w:i/>
        </w:rPr>
        <w:t xml:space="preserve"> in a single DCI</w:t>
      </w:r>
      <w:r>
        <w:rPr>
          <w:b/>
          <w:i/>
        </w:rPr>
        <w:t>.</w:t>
      </w:r>
    </w:p>
    <w:p w:rsidR="00371B44" w:rsidRPr="004145A3" w:rsidRDefault="00371B44" w:rsidP="004145A3">
      <w:pPr>
        <w:pStyle w:val="ListParagraph"/>
        <w:numPr>
          <w:ilvl w:val="0"/>
          <w:numId w:val="26"/>
        </w:numPr>
        <w:spacing w:after="120" w:line="276" w:lineRule="auto"/>
        <w:ind w:firstLineChars="0"/>
        <w:rPr>
          <w:b/>
          <w:i/>
        </w:rPr>
      </w:pPr>
      <w:r>
        <w:rPr>
          <w:rFonts w:hint="eastAsia"/>
          <w:b/>
          <w:i/>
        </w:rPr>
        <w:t>F</w:t>
      </w:r>
      <w:r>
        <w:rPr>
          <w:b/>
          <w:i/>
        </w:rPr>
        <w:t>FS: whether this new DCI format use</w:t>
      </w:r>
      <w:r w:rsidR="0055119F">
        <w:rPr>
          <w:b/>
          <w:i/>
        </w:rPr>
        <w:t>s existing DCI format</w:t>
      </w:r>
      <w:r>
        <w:rPr>
          <w:b/>
          <w:i/>
        </w:rPr>
        <w:t xml:space="preserve"> name or new DCI format </w:t>
      </w:r>
      <w:r w:rsidR="0055119F">
        <w:rPr>
          <w:b/>
          <w:i/>
        </w:rPr>
        <w:t>name</w:t>
      </w:r>
      <w:r>
        <w:rPr>
          <w:b/>
          <w:i/>
        </w:rPr>
        <w:t>.</w:t>
      </w:r>
    </w:p>
    <w:p w:rsidR="00A571C3" w:rsidRDefault="00FB5D50" w:rsidP="006A3E71">
      <w:pPr>
        <w:spacing w:after="120" w:line="276" w:lineRule="auto"/>
      </w:pPr>
      <w:r>
        <w:t xml:space="preserve">There are some </w:t>
      </w:r>
      <w:r w:rsidR="00371B44">
        <w:t xml:space="preserve">indication </w:t>
      </w:r>
      <w:r>
        <w:t xml:space="preserve">fields in DCI can be shared for </w:t>
      </w:r>
      <w:r w:rsidR="00A571C3">
        <w:t>PUSCH/</w:t>
      </w:r>
      <w:r>
        <w:t xml:space="preserve">PDSCHs, and other fields should be separated. </w:t>
      </w:r>
      <w:r w:rsidR="00A571C3">
        <w:t xml:space="preserve">Considering the payload size and number of scheduled cells, the indication fields shall be shared as more as possible. </w:t>
      </w:r>
    </w:p>
    <w:p w:rsidR="00A571C3" w:rsidRPr="00A571C3" w:rsidRDefault="00A571C3" w:rsidP="006A3E71">
      <w:pPr>
        <w:spacing w:after="120" w:line="276" w:lineRule="auto"/>
      </w:pPr>
      <w:r>
        <w:t xml:space="preserve">Considering the different BWP bandwidths and </w:t>
      </w:r>
      <w:r w:rsidRPr="00D75E37">
        <w:t>various</w:t>
      </w:r>
      <w:r>
        <w:t xml:space="preserve"> channel conditions for scheduled cells, the transmission information, such as time/frequency resource allocation and MCS, share be separated indicated for each scheduled cell to ensure flexibility of scheduling and the transmission performance. Also, </w:t>
      </w:r>
      <w:r w:rsidR="006A3E71">
        <w:t>enhanced indication could be considered for the lack of payload size for the new DCI format.</w:t>
      </w:r>
      <w:r w:rsidR="00233F6E">
        <w:t xml:space="preserve"> For an example, </w:t>
      </w:r>
      <w:r w:rsidR="004316FF">
        <w:t>dividing the scheduled cells into two or three groups, the indication fields are shared among the cells belong to one group.</w:t>
      </w:r>
    </w:p>
    <w:p w:rsidR="006A3E71" w:rsidRDefault="00A571C3" w:rsidP="006A3E71">
      <w:pPr>
        <w:spacing w:after="120" w:line="276" w:lineRule="auto"/>
      </w:pPr>
      <w:r>
        <w:t xml:space="preserve">When PDSCHs on multi-cells are scheduled simultaneously, </w:t>
      </w:r>
      <w:r w:rsidR="00371B44">
        <w:t xml:space="preserve">the HARQ-ACK feedback procedure could reuse the existing one. In some case, </w:t>
      </w:r>
      <w:r w:rsidR="00FB5D50">
        <w:t>HARQ-ACK for the scheduled PDSCHs can be transmitted in a same PUCCH</w:t>
      </w:r>
      <w:r w:rsidR="00266746">
        <w:t xml:space="preserve">. So </w:t>
      </w:r>
      <w:r w:rsidR="00FB5D50">
        <w:t xml:space="preserve">the indication fields used for PUCCH can be shared mostly, e.g. </w:t>
      </w:r>
      <w:r w:rsidR="00FB5D50" w:rsidRPr="006B226B">
        <w:rPr>
          <w:i/>
        </w:rPr>
        <w:t>PUCCH resource indicator</w:t>
      </w:r>
      <w:r w:rsidR="00FB5D50">
        <w:t xml:space="preserve">, </w:t>
      </w:r>
      <w:r w:rsidR="00FB5D50" w:rsidRPr="006B226B">
        <w:rPr>
          <w:i/>
        </w:rPr>
        <w:t>TPC command for PUCCH</w:t>
      </w:r>
      <w:r w:rsidR="00FB5D50">
        <w:t xml:space="preserve">, etc. </w:t>
      </w:r>
    </w:p>
    <w:p w:rsidR="00FB5D50" w:rsidRDefault="00472F5A" w:rsidP="006A3E71">
      <w:pPr>
        <w:spacing w:after="120" w:line="276" w:lineRule="auto"/>
      </w:pPr>
      <w:r>
        <w:t>It’s better to discuss the DCI field one by one, so that each fields can be configured suitable.</w:t>
      </w:r>
      <w:r w:rsidR="009A22C9">
        <w:t xml:space="preserve"> </w:t>
      </w:r>
      <w:r w:rsidR="0038639F">
        <w:t>The new DCI format can be configured to replace one of the legacy DCI format, when the new DCI format can also be used for single DCI scheduling PDSCH on one cell. If the new DCI format can also be used for single DCI scheduling PDSCH on one cell, how to determine the scheduled cell(s) needs to be defined.</w:t>
      </w:r>
    </w:p>
    <w:p w:rsidR="00154B6F" w:rsidRDefault="00154B6F" w:rsidP="006A3E71">
      <w:pPr>
        <w:spacing w:after="120" w:line="276" w:lineRule="auto"/>
        <w:rPr>
          <w:b/>
          <w:i/>
        </w:rPr>
      </w:pPr>
      <w:r>
        <w:rPr>
          <w:b/>
          <w:i/>
        </w:rPr>
        <w:t xml:space="preserve">Proposal </w:t>
      </w:r>
      <w:r w:rsidR="000E725D">
        <w:rPr>
          <w:b/>
          <w:i/>
        </w:rPr>
        <w:t>7</w:t>
      </w:r>
      <w:r>
        <w:rPr>
          <w:b/>
          <w:i/>
        </w:rPr>
        <w:t>: The DCI field</w:t>
      </w:r>
      <w:r w:rsidR="00A20704">
        <w:rPr>
          <w:b/>
          <w:i/>
        </w:rPr>
        <w:t>s</w:t>
      </w:r>
      <w:r>
        <w:rPr>
          <w:b/>
          <w:i/>
        </w:rPr>
        <w:t xml:space="preserve"> in the new DCI format </w:t>
      </w:r>
      <w:r w:rsidR="00BA496B">
        <w:rPr>
          <w:b/>
          <w:i/>
        </w:rPr>
        <w:t>are</w:t>
      </w:r>
      <w:r w:rsidR="0055119F">
        <w:rPr>
          <w:b/>
          <w:i/>
        </w:rPr>
        <w:t xml:space="preserve"> discussed one by one regarding to</w:t>
      </w:r>
      <w:r>
        <w:rPr>
          <w:b/>
          <w:i/>
        </w:rPr>
        <w:t xml:space="preserve"> shared</w:t>
      </w:r>
      <w:r w:rsidR="00361142">
        <w:rPr>
          <w:b/>
          <w:i/>
        </w:rPr>
        <w:t xml:space="preserve"> indication vs. </w:t>
      </w:r>
      <w:r>
        <w:rPr>
          <w:b/>
          <w:i/>
        </w:rPr>
        <w:t xml:space="preserve">separated </w:t>
      </w:r>
      <w:r w:rsidR="00361142">
        <w:rPr>
          <w:b/>
          <w:i/>
        </w:rPr>
        <w:t>indication</w:t>
      </w:r>
      <w:r>
        <w:rPr>
          <w:b/>
          <w:i/>
        </w:rPr>
        <w:t>.</w:t>
      </w:r>
    </w:p>
    <w:p w:rsidR="00090F5A" w:rsidRDefault="00090F5A" w:rsidP="005C7633">
      <w:pPr>
        <w:spacing w:after="120" w:line="276" w:lineRule="auto"/>
        <w:rPr>
          <w:b/>
          <w:u w:val="single"/>
        </w:rPr>
      </w:pPr>
      <w:r w:rsidRPr="009F5ECB">
        <w:rPr>
          <w:rFonts w:hint="eastAsia"/>
          <w:b/>
          <w:u w:val="single"/>
        </w:rPr>
        <w:t>D</w:t>
      </w:r>
      <w:r w:rsidRPr="009F5ECB">
        <w:rPr>
          <w:b/>
          <w:u w:val="single"/>
        </w:rPr>
        <w:t>CI size alignment</w:t>
      </w:r>
    </w:p>
    <w:p w:rsidR="00090F5A" w:rsidRDefault="00090F5A" w:rsidP="006A3E71">
      <w:pPr>
        <w:spacing w:after="120" w:line="276" w:lineRule="auto"/>
      </w:pPr>
      <w:r>
        <w:t xml:space="preserve">If a New DCI format is defined for multi-cell scheduling, the new DCI format has different size with legacy DCI formats mostly. The number of different DCI size </w:t>
      </w:r>
      <w:r w:rsidRPr="00FE454B">
        <w:rPr>
          <w:lang w:eastAsia="ja-JP"/>
        </w:rPr>
        <w:t>with CRC scrambled by C-RNTI</w:t>
      </w:r>
      <w:r>
        <w:t xml:space="preserve"> for each scheduled cell is limited to 3. </w:t>
      </w:r>
      <w:r w:rsidR="00D15194">
        <w:t xml:space="preserve">If the new DCI format is defined as format x_3, </w:t>
      </w:r>
      <w:r w:rsidR="00266746">
        <w:t>w</w:t>
      </w:r>
      <w:r>
        <w:t>hen the new DCI format is configured together with legacy DCI format 0</w:t>
      </w:r>
      <w:r>
        <w:rPr>
          <w:rFonts w:hint="eastAsia"/>
        </w:rPr>
        <w:t>_</w:t>
      </w:r>
      <w:r>
        <w:t xml:space="preserve">0/0_1/0_2/1_0/1_1/1_2, </w:t>
      </w:r>
      <w:r w:rsidR="00D15194">
        <w:t>at least one of the DCI format x_1 and x_2 need align with format x_3. The aligned size for format x</w:t>
      </w:r>
      <w:r w:rsidR="00D15194">
        <w:rPr>
          <w:rFonts w:hint="eastAsia"/>
        </w:rPr>
        <w:t>_</w:t>
      </w:r>
      <w:r w:rsidR="00D15194">
        <w:t>3 may be much larger than the orig</w:t>
      </w:r>
      <w:r w:rsidR="00C0341E">
        <w:t>inal size of aligned format x_y.</w:t>
      </w:r>
      <w:r w:rsidR="00D15194">
        <w:t xml:space="preserve"> It </w:t>
      </w:r>
      <w:r w:rsidR="00D15194">
        <w:lastRenderedPageBreak/>
        <w:t xml:space="preserve">would </w:t>
      </w:r>
      <w:r w:rsidR="00D15194" w:rsidRPr="00D15194">
        <w:t>disadvantageous</w:t>
      </w:r>
      <w:r w:rsidR="00D15194">
        <w:t xml:space="preserve"> for PDCCH resource saving (the </w:t>
      </w:r>
      <w:r w:rsidR="00D15194" w:rsidRPr="00D15194">
        <w:t>purpose</w:t>
      </w:r>
      <w:r w:rsidR="00D15194">
        <w:t xml:space="preserve"> for multi-cell scheduling). So </w:t>
      </w:r>
      <w:r>
        <w:t>the DCI size alignment procedure need to be discussed. If the new DCI format can replace one of the legacy DCI formats, it may be more similar with the procedure in current spec. Further discussion is needed whether and/or how to achieve this replacement.</w:t>
      </w:r>
      <w:r w:rsidR="00D15194">
        <w:t xml:space="preserve"> If the new DCI format reuse the existing DCI x_y name, the </w:t>
      </w:r>
      <w:r w:rsidR="00D15194" w:rsidRPr="00D15194">
        <w:t>sequence</w:t>
      </w:r>
      <w:r w:rsidR="00D15194">
        <w:t xml:space="preserve"> for DCI size alignment may need further discussion if necessary.</w:t>
      </w:r>
    </w:p>
    <w:p w:rsidR="00087658" w:rsidRDefault="006A3E71" w:rsidP="00266DB0">
      <w:pPr>
        <w:spacing w:after="120" w:line="276" w:lineRule="auto"/>
        <w:rPr>
          <w:b/>
          <w:i/>
        </w:rPr>
      </w:pPr>
      <w:r>
        <w:rPr>
          <w:b/>
          <w:i/>
        </w:rPr>
        <w:t xml:space="preserve">Proposal </w:t>
      </w:r>
      <w:r w:rsidR="000E725D">
        <w:rPr>
          <w:b/>
          <w:i/>
        </w:rPr>
        <w:t>8</w:t>
      </w:r>
      <w:r w:rsidR="00154B6F">
        <w:rPr>
          <w:b/>
          <w:i/>
        </w:rPr>
        <w:t xml:space="preserve">: </w:t>
      </w:r>
      <w:r w:rsidR="00266746">
        <w:rPr>
          <w:rFonts w:hint="eastAsia"/>
          <w:b/>
          <w:i/>
        </w:rPr>
        <w:t>T</w:t>
      </w:r>
      <w:r w:rsidR="00154B6F">
        <w:rPr>
          <w:b/>
          <w:i/>
        </w:rPr>
        <w:t>he procedure of DCI size alignment should be updated</w:t>
      </w:r>
      <w:r w:rsidR="000E725D">
        <w:rPr>
          <w:b/>
          <w:i/>
        </w:rPr>
        <w:t xml:space="preserve"> if necessary</w:t>
      </w:r>
      <w:r w:rsidR="00154B6F">
        <w:rPr>
          <w:b/>
          <w:i/>
        </w:rPr>
        <w:t>. Further discussion is needed.</w:t>
      </w:r>
    </w:p>
    <w:p w:rsidR="00236EAA" w:rsidRPr="00090F5A" w:rsidRDefault="00236EAA" w:rsidP="00266DB0">
      <w:pPr>
        <w:spacing w:after="120" w:line="276" w:lineRule="auto"/>
      </w:pPr>
    </w:p>
    <w:p w:rsidR="00A61C60" w:rsidRDefault="00A61C60" w:rsidP="005C7633">
      <w:pPr>
        <w:pStyle w:val="Heading1"/>
        <w:spacing w:line="276" w:lineRule="auto"/>
      </w:pPr>
      <w:r>
        <w:t>Conclusions</w:t>
      </w:r>
    </w:p>
    <w:p w:rsidR="00A61C60" w:rsidRDefault="00A61C60" w:rsidP="005C7633">
      <w:pPr>
        <w:spacing w:line="276" w:lineRule="auto"/>
      </w:pPr>
      <w:r>
        <w:t xml:space="preserve">In this contribution, we show our views on multi-cell </w:t>
      </w:r>
      <w:r w:rsidR="0095187C">
        <w:t>PUSCH/</w:t>
      </w:r>
      <w:r>
        <w:t xml:space="preserve">PDSCH scheduling </w:t>
      </w:r>
      <w:r w:rsidR="0095187C">
        <w:t>with</w:t>
      </w:r>
      <w:r>
        <w:t xml:space="preserve"> a single DCI with following observations:</w:t>
      </w:r>
    </w:p>
    <w:p w:rsidR="00D1507A" w:rsidRDefault="00D1507A" w:rsidP="00D1507A">
      <w:pPr>
        <w:spacing w:line="276" w:lineRule="auto"/>
        <w:rPr>
          <w:b/>
          <w:i/>
        </w:rPr>
      </w:pPr>
      <w:r>
        <w:rPr>
          <w:b/>
          <w:i/>
        </w:rPr>
        <w:t>Proposal 1: The maximum number of cells scheduled simultaneously is configurable.</w:t>
      </w:r>
    </w:p>
    <w:p w:rsidR="00D1507A" w:rsidRDefault="00D1507A" w:rsidP="00D1507A">
      <w:pPr>
        <w:pStyle w:val="ListParagraph"/>
        <w:numPr>
          <w:ilvl w:val="0"/>
          <w:numId w:val="25"/>
        </w:numPr>
        <w:ind w:left="947" w:firstLineChars="0"/>
        <w:rPr>
          <w:b/>
          <w:i/>
        </w:rPr>
      </w:pPr>
      <w:r>
        <w:rPr>
          <w:b/>
          <w:i/>
        </w:rPr>
        <w:t>The configured “maximum number” is not larger than 4.</w:t>
      </w:r>
    </w:p>
    <w:p w:rsidR="00D1507A" w:rsidRPr="004145A3" w:rsidRDefault="00D1507A" w:rsidP="00CA23FF">
      <w:pPr>
        <w:pStyle w:val="ListParagraph"/>
        <w:numPr>
          <w:ilvl w:val="0"/>
          <w:numId w:val="25"/>
        </w:numPr>
        <w:spacing w:after="120"/>
        <w:ind w:left="947" w:firstLineChars="0"/>
        <w:rPr>
          <w:b/>
          <w:i/>
        </w:rPr>
      </w:pPr>
      <w:r>
        <w:rPr>
          <w:b/>
          <w:i/>
        </w:rPr>
        <w:t xml:space="preserve">The configured “maximum number” is subject to reported UE capability. </w:t>
      </w:r>
    </w:p>
    <w:p w:rsidR="00D1507A" w:rsidRDefault="00D1507A" w:rsidP="00CA23FF">
      <w:pPr>
        <w:spacing w:line="276" w:lineRule="auto"/>
        <w:rPr>
          <w:b/>
          <w:i/>
        </w:rPr>
      </w:pPr>
      <w:r w:rsidRPr="004145A3">
        <w:rPr>
          <w:b/>
          <w:i/>
        </w:rPr>
        <w:t xml:space="preserve">Proposal </w:t>
      </w:r>
      <w:r>
        <w:rPr>
          <w:b/>
          <w:i/>
        </w:rPr>
        <w:t>2</w:t>
      </w:r>
      <w:r w:rsidRPr="004145A3">
        <w:rPr>
          <w:b/>
          <w:i/>
        </w:rPr>
        <w:t>:</w:t>
      </w:r>
      <w:r>
        <w:rPr>
          <w:b/>
          <w:i/>
        </w:rPr>
        <w:t xml:space="preserve"> If the maximum number of cells scheduled simultaneously is configured as M, </w:t>
      </w:r>
    </w:p>
    <w:p w:rsidR="00D1507A" w:rsidRDefault="00D1507A" w:rsidP="00D1507A">
      <w:pPr>
        <w:pStyle w:val="ListParagraph"/>
        <w:numPr>
          <w:ilvl w:val="0"/>
          <w:numId w:val="27"/>
        </w:numPr>
        <w:spacing w:after="120" w:line="276" w:lineRule="auto"/>
        <w:ind w:firstLineChars="0"/>
        <w:rPr>
          <w:b/>
          <w:i/>
        </w:rPr>
      </w:pPr>
      <w:r>
        <w:rPr>
          <w:b/>
          <w:i/>
        </w:rPr>
        <w:t xml:space="preserve">The DCI </w:t>
      </w:r>
      <w:r w:rsidRPr="00882488">
        <w:rPr>
          <w:b/>
          <w:i/>
        </w:rPr>
        <w:t xml:space="preserve">format used for multi-cell scheduling </w:t>
      </w:r>
      <w:r>
        <w:rPr>
          <w:b/>
          <w:i/>
        </w:rPr>
        <w:t xml:space="preserve">has its field length and total size determined by value of M. </w:t>
      </w:r>
    </w:p>
    <w:p w:rsidR="00D1507A" w:rsidRPr="00376916" w:rsidRDefault="00D1507A" w:rsidP="00D1507A">
      <w:pPr>
        <w:pStyle w:val="ListParagraph"/>
        <w:numPr>
          <w:ilvl w:val="0"/>
          <w:numId w:val="27"/>
        </w:numPr>
        <w:spacing w:after="120" w:line="276" w:lineRule="auto"/>
        <w:ind w:firstLineChars="0"/>
        <w:rPr>
          <w:b/>
          <w:i/>
        </w:rPr>
      </w:pPr>
      <w:r w:rsidRPr="00376916">
        <w:rPr>
          <w:b/>
          <w:i/>
        </w:rPr>
        <w:t>The DCI format used for multi-cell scheduling could actually schedule N cells simultaneously for N</w:t>
      </w:r>
      <w:r w:rsidRPr="00376916">
        <w:rPr>
          <w:rFonts w:cs="Times New Roman"/>
          <w:b/>
          <w:i/>
        </w:rPr>
        <w:t>≤</w:t>
      </w:r>
      <w:r w:rsidRPr="00376916">
        <w:rPr>
          <w:b/>
          <w:i/>
        </w:rPr>
        <w:t>M, with the unused payload corresponding to (M-N)-cell scheduling filled with padding.</w:t>
      </w:r>
    </w:p>
    <w:p w:rsidR="00D1507A" w:rsidRDefault="00D1507A" w:rsidP="00D1507A">
      <w:pPr>
        <w:spacing w:after="120" w:line="276" w:lineRule="auto"/>
        <w:rPr>
          <w:b/>
          <w:i/>
        </w:rPr>
      </w:pPr>
      <w:r>
        <w:rPr>
          <w:b/>
          <w:i/>
        </w:rPr>
        <w:t>Proposal 3: The indication scheme for scheduled cells needs to be defined, e.g. indicated cells in DCI directly, or indicated by pre-configured cell combination in DCI.</w:t>
      </w:r>
    </w:p>
    <w:p w:rsidR="00D1507A" w:rsidRPr="00A74FB9" w:rsidRDefault="00D1507A" w:rsidP="00D1507A">
      <w:pPr>
        <w:spacing w:after="120" w:line="276" w:lineRule="auto"/>
        <w:rPr>
          <w:b/>
          <w:i/>
        </w:rPr>
      </w:pPr>
      <w:r>
        <w:rPr>
          <w:b/>
          <w:i/>
        </w:rPr>
        <w:t>Proposal 4: The scheduled cells should be configured with a same PUCCH cell if PDSCHs on the cells are expected to be scheduled by a single DCI.</w:t>
      </w:r>
    </w:p>
    <w:p w:rsidR="00BA496B" w:rsidRPr="008C0CD1" w:rsidRDefault="00BA496B" w:rsidP="00BA496B">
      <w:pPr>
        <w:spacing w:line="276" w:lineRule="auto"/>
        <w:rPr>
          <w:b/>
          <w:i/>
        </w:rPr>
      </w:pPr>
      <w:r>
        <w:rPr>
          <w:rFonts w:hint="eastAsia"/>
          <w:b/>
          <w:i/>
        </w:rPr>
        <w:t>P</w:t>
      </w:r>
      <w:r>
        <w:rPr>
          <w:b/>
          <w:i/>
        </w:rPr>
        <w:t xml:space="preserve">roposal 5: RAN1 to further study the solutions of reducing the redundant DCI monitoring.  </w:t>
      </w:r>
    </w:p>
    <w:p w:rsidR="00D1507A" w:rsidRDefault="00D1507A" w:rsidP="00CA23FF">
      <w:pPr>
        <w:spacing w:line="276" w:lineRule="auto"/>
        <w:rPr>
          <w:b/>
          <w:i/>
        </w:rPr>
      </w:pPr>
      <w:r>
        <w:rPr>
          <w:rFonts w:hint="eastAsia"/>
          <w:b/>
          <w:i/>
        </w:rPr>
        <w:t>Proposal</w:t>
      </w:r>
      <w:r>
        <w:rPr>
          <w:b/>
          <w:i/>
        </w:rPr>
        <w:t xml:space="preserve"> 6</w:t>
      </w:r>
      <w:r>
        <w:rPr>
          <w:rFonts w:hint="eastAsia"/>
          <w:b/>
          <w:i/>
        </w:rPr>
        <w:t>：</w:t>
      </w:r>
      <w:r>
        <w:rPr>
          <w:b/>
          <w:i/>
        </w:rPr>
        <w:t>A new DCI format is needed to support multi-cell scheduling in a single DCI.</w:t>
      </w:r>
    </w:p>
    <w:p w:rsidR="00D1507A" w:rsidRPr="004145A3" w:rsidRDefault="00D1507A" w:rsidP="00D1507A">
      <w:pPr>
        <w:pStyle w:val="ListParagraph"/>
        <w:numPr>
          <w:ilvl w:val="0"/>
          <w:numId w:val="26"/>
        </w:numPr>
        <w:spacing w:after="120" w:line="276" w:lineRule="auto"/>
        <w:ind w:firstLineChars="0"/>
        <w:rPr>
          <w:b/>
          <w:i/>
        </w:rPr>
      </w:pPr>
      <w:r>
        <w:rPr>
          <w:rFonts w:hint="eastAsia"/>
          <w:b/>
          <w:i/>
        </w:rPr>
        <w:t>F</w:t>
      </w:r>
      <w:r>
        <w:rPr>
          <w:b/>
          <w:i/>
        </w:rPr>
        <w:t>FS: whether this new DCI format uses existing DCI format name or new DCI format name.</w:t>
      </w:r>
    </w:p>
    <w:p w:rsidR="00D1507A" w:rsidRDefault="00D1507A" w:rsidP="00D1507A">
      <w:pPr>
        <w:spacing w:after="120" w:line="276" w:lineRule="auto"/>
        <w:rPr>
          <w:b/>
          <w:i/>
        </w:rPr>
      </w:pPr>
      <w:r>
        <w:rPr>
          <w:b/>
          <w:i/>
        </w:rPr>
        <w:t>Proposal 7: The DCI fields</w:t>
      </w:r>
      <w:r w:rsidR="00BA496B">
        <w:rPr>
          <w:b/>
          <w:i/>
        </w:rPr>
        <w:t xml:space="preserve"> in the new DCI format are</w:t>
      </w:r>
      <w:r>
        <w:rPr>
          <w:b/>
          <w:i/>
        </w:rPr>
        <w:t xml:space="preserve"> discussed one by one regarding to shared indication vs. separated indication.</w:t>
      </w:r>
    </w:p>
    <w:p w:rsidR="00D1507A" w:rsidRDefault="00D1507A" w:rsidP="00D1507A">
      <w:pPr>
        <w:spacing w:after="120" w:line="276" w:lineRule="auto"/>
        <w:rPr>
          <w:b/>
          <w:i/>
        </w:rPr>
      </w:pPr>
      <w:r>
        <w:rPr>
          <w:b/>
          <w:i/>
        </w:rPr>
        <w:t xml:space="preserve">Proposal 8: </w:t>
      </w:r>
      <w:r>
        <w:rPr>
          <w:rFonts w:hint="eastAsia"/>
          <w:b/>
          <w:i/>
        </w:rPr>
        <w:t>T</w:t>
      </w:r>
      <w:r>
        <w:rPr>
          <w:b/>
          <w:i/>
        </w:rPr>
        <w:t>he procedure of DCI size alignment should be updated if necessary. Further discussion is needed.</w:t>
      </w:r>
    </w:p>
    <w:p w:rsidR="00A61C60" w:rsidRDefault="00A61C60" w:rsidP="005C7633">
      <w:pPr>
        <w:pStyle w:val="Heading1"/>
        <w:spacing w:line="276" w:lineRule="auto"/>
      </w:pPr>
      <w:r>
        <w:t>References</w:t>
      </w:r>
    </w:p>
    <w:p w:rsidR="00E07565" w:rsidRDefault="00E07565" w:rsidP="005C7633">
      <w:pPr>
        <w:pStyle w:val="ListParagraph"/>
        <w:numPr>
          <w:ilvl w:val="0"/>
          <w:numId w:val="7"/>
        </w:numPr>
        <w:spacing w:line="276" w:lineRule="auto"/>
        <w:ind w:firstLineChars="0"/>
      </w:pPr>
      <w:r w:rsidRPr="00E07565">
        <w:t>RP-213577</w:t>
      </w:r>
      <w:r>
        <w:t xml:space="preserve"> </w:t>
      </w:r>
      <w:r w:rsidRPr="00E07565">
        <w:t xml:space="preserve">New WID on Multi-carrier enhancements </w:t>
      </w:r>
    </w:p>
    <w:p w:rsidR="001017BA" w:rsidRDefault="00A61C60" w:rsidP="005C7633">
      <w:pPr>
        <w:pStyle w:val="ListParagraph"/>
        <w:numPr>
          <w:ilvl w:val="0"/>
          <w:numId w:val="7"/>
        </w:numPr>
        <w:spacing w:line="276" w:lineRule="auto"/>
        <w:ind w:firstLineChars="0"/>
      </w:pPr>
      <w:r>
        <w:t>RP-193260 New WID on NR Dynamic spectrum sharing (DSS)</w:t>
      </w:r>
    </w:p>
    <w:p w:rsidR="00670852" w:rsidRDefault="00670852" w:rsidP="005C7633">
      <w:pPr>
        <w:pStyle w:val="ListParagraph"/>
        <w:numPr>
          <w:ilvl w:val="0"/>
          <w:numId w:val="7"/>
        </w:numPr>
        <w:spacing w:line="276" w:lineRule="auto"/>
        <w:ind w:firstLineChars="0"/>
      </w:pPr>
      <w:r w:rsidRPr="00670852">
        <w:t>R1-2</w:t>
      </w:r>
      <w:r w:rsidR="0032441C">
        <w:t>100187</w:t>
      </w:r>
      <w:r>
        <w:t xml:space="preserve"> </w:t>
      </w:r>
      <w:r w:rsidR="0032441C" w:rsidRPr="0032441C">
        <w:t>Discussion on multi-cell PDSCH scheduling via a single DCI</w:t>
      </w:r>
    </w:p>
    <w:p w:rsidR="00874506" w:rsidRPr="00A61C60" w:rsidRDefault="00874506"/>
    <w:sectPr w:rsidR="00874506" w:rsidRPr="00A61C60" w:rsidSect="00A61C60">
      <w:footerReference w:type="default" r:id="rId10"/>
      <w:pgSz w:w="11906" w:h="16838"/>
      <w:pgMar w:top="1440" w:right="1418" w:bottom="1418" w:left="1418"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2E85FE" w15:done="0"/>
  <w15:commentEx w15:paraId="059C1D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CD1" w:rsidRDefault="008C0CD1" w:rsidP="00CA3721">
      <w:r>
        <w:separator/>
      </w:r>
    </w:p>
  </w:endnote>
  <w:endnote w:type="continuationSeparator" w:id="0">
    <w:p w:rsidR="008C0CD1" w:rsidRDefault="008C0CD1" w:rsidP="00CA3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296209"/>
      <w:docPartObj>
        <w:docPartGallery w:val="Page Numbers (Bottom of Page)"/>
        <w:docPartUnique/>
      </w:docPartObj>
    </w:sdtPr>
    <w:sdtContent>
      <w:p w:rsidR="008C0CD1" w:rsidRDefault="008C0CD1">
        <w:pPr>
          <w:pStyle w:val="Footer"/>
          <w:jc w:val="center"/>
        </w:pPr>
        <w:r w:rsidRPr="00EE3FAF">
          <w:fldChar w:fldCharType="begin"/>
        </w:r>
        <w:r>
          <w:instrText>PAGE   \* MERGEFORMAT</w:instrText>
        </w:r>
        <w:r w:rsidRPr="00EE3FAF">
          <w:fldChar w:fldCharType="separate"/>
        </w:r>
        <w:r w:rsidR="00762C07" w:rsidRPr="00762C07">
          <w:rPr>
            <w:noProof/>
            <w:lang w:val="zh-CN"/>
          </w:rPr>
          <w:t>2</w:t>
        </w:r>
        <w:r>
          <w:rPr>
            <w:noProof/>
            <w:lang w:val="zh-CN"/>
          </w:rPr>
          <w:fldChar w:fldCharType="end"/>
        </w:r>
      </w:p>
    </w:sdtContent>
  </w:sdt>
  <w:p w:rsidR="008C0CD1" w:rsidRDefault="008C0C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CD1" w:rsidRDefault="008C0CD1" w:rsidP="00CA3721">
      <w:r>
        <w:separator/>
      </w:r>
    </w:p>
  </w:footnote>
  <w:footnote w:type="continuationSeparator" w:id="0">
    <w:p w:rsidR="008C0CD1" w:rsidRDefault="008C0CD1" w:rsidP="00CA3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2B4"/>
    <w:multiLevelType w:val="hybridMultilevel"/>
    <w:tmpl w:val="9B00C22E"/>
    <w:lvl w:ilvl="0" w:tplc="21B8FC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C2309C"/>
    <w:multiLevelType w:val="hybridMultilevel"/>
    <w:tmpl w:val="2EBC63E4"/>
    <w:lvl w:ilvl="0" w:tplc="0409000F">
      <w:start w:val="1"/>
      <w:numFmt w:val="decimal"/>
      <w:lvlText w:val="%1."/>
      <w:lvlJc w:val="left"/>
      <w:pPr>
        <w:ind w:left="946" w:hanging="420"/>
      </w:pPr>
    </w:lvl>
    <w:lvl w:ilvl="1" w:tplc="04090019" w:tentative="1">
      <w:start w:val="1"/>
      <w:numFmt w:val="lowerLetter"/>
      <w:lvlText w:val="%2)"/>
      <w:lvlJc w:val="left"/>
      <w:pPr>
        <w:ind w:left="1366" w:hanging="420"/>
      </w:pPr>
    </w:lvl>
    <w:lvl w:ilvl="2" w:tplc="0409001B" w:tentative="1">
      <w:start w:val="1"/>
      <w:numFmt w:val="lowerRoman"/>
      <w:lvlText w:val="%3."/>
      <w:lvlJc w:val="right"/>
      <w:pPr>
        <w:ind w:left="1786" w:hanging="420"/>
      </w:pPr>
    </w:lvl>
    <w:lvl w:ilvl="3" w:tplc="0409000F" w:tentative="1">
      <w:start w:val="1"/>
      <w:numFmt w:val="decimal"/>
      <w:lvlText w:val="%4."/>
      <w:lvlJc w:val="left"/>
      <w:pPr>
        <w:ind w:left="2206" w:hanging="420"/>
      </w:pPr>
    </w:lvl>
    <w:lvl w:ilvl="4" w:tplc="04090019" w:tentative="1">
      <w:start w:val="1"/>
      <w:numFmt w:val="lowerLetter"/>
      <w:lvlText w:val="%5)"/>
      <w:lvlJc w:val="left"/>
      <w:pPr>
        <w:ind w:left="2626" w:hanging="420"/>
      </w:pPr>
    </w:lvl>
    <w:lvl w:ilvl="5" w:tplc="0409001B" w:tentative="1">
      <w:start w:val="1"/>
      <w:numFmt w:val="lowerRoman"/>
      <w:lvlText w:val="%6."/>
      <w:lvlJc w:val="right"/>
      <w:pPr>
        <w:ind w:left="3046" w:hanging="420"/>
      </w:pPr>
    </w:lvl>
    <w:lvl w:ilvl="6" w:tplc="0409000F" w:tentative="1">
      <w:start w:val="1"/>
      <w:numFmt w:val="decimal"/>
      <w:lvlText w:val="%7."/>
      <w:lvlJc w:val="left"/>
      <w:pPr>
        <w:ind w:left="3466" w:hanging="420"/>
      </w:pPr>
    </w:lvl>
    <w:lvl w:ilvl="7" w:tplc="04090019" w:tentative="1">
      <w:start w:val="1"/>
      <w:numFmt w:val="lowerLetter"/>
      <w:lvlText w:val="%8)"/>
      <w:lvlJc w:val="left"/>
      <w:pPr>
        <w:ind w:left="3886" w:hanging="420"/>
      </w:pPr>
    </w:lvl>
    <w:lvl w:ilvl="8" w:tplc="0409001B" w:tentative="1">
      <w:start w:val="1"/>
      <w:numFmt w:val="lowerRoman"/>
      <w:lvlText w:val="%9."/>
      <w:lvlJc w:val="right"/>
      <w:pPr>
        <w:ind w:left="4306" w:hanging="420"/>
      </w:pPr>
    </w:lvl>
  </w:abstractNum>
  <w:abstractNum w:abstractNumId="2">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20DC5CF6"/>
    <w:multiLevelType w:val="hybridMultilevel"/>
    <w:tmpl w:val="0EEE3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A72FA"/>
    <w:multiLevelType w:val="hybridMultilevel"/>
    <w:tmpl w:val="1444DDA2"/>
    <w:lvl w:ilvl="0" w:tplc="9506723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3BC0E66"/>
    <w:multiLevelType w:val="hybridMultilevel"/>
    <w:tmpl w:val="43C42C3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E70D9"/>
    <w:multiLevelType w:val="hybridMultilevel"/>
    <w:tmpl w:val="294CB7D6"/>
    <w:lvl w:ilvl="0" w:tplc="6B5876D0">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48A816B7"/>
    <w:multiLevelType w:val="hybridMultilevel"/>
    <w:tmpl w:val="E07C9BA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F1B7342"/>
    <w:multiLevelType w:val="hybridMultilevel"/>
    <w:tmpl w:val="5F1E6DE0"/>
    <w:lvl w:ilvl="0" w:tplc="F5C4E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D84B31"/>
    <w:multiLevelType w:val="hybridMultilevel"/>
    <w:tmpl w:val="CA407F30"/>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nsid w:val="50DB30B6"/>
    <w:multiLevelType w:val="hybridMultilevel"/>
    <w:tmpl w:val="D5AA97B0"/>
    <w:lvl w:ilvl="0" w:tplc="6B5876D0">
      <w:start w:val="1"/>
      <w:numFmt w:val="bullet"/>
      <w:lvlText w:val="•"/>
      <w:lvlJc w:val="left"/>
      <w:pPr>
        <w:ind w:left="946" w:hanging="420"/>
      </w:pPr>
      <w:rPr>
        <w:rFonts w:ascii="Arial" w:hAnsi="Arial"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13">
    <w:nsid w:val="54F924D5"/>
    <w:multiLevelType w:val="hybridMultilevel"/>
    <w:tmpl w:val="8228B682"/>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AC0717"/>
    <w:multiLevelType w:val="hybridMultilevel"/>
    <w:tmpl w:val="1444DDA2"/>
    <w:lvl w:ilvl="0" w:tplc="9506723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ACC0B7B"/>
    <w:multiLevelType w:val="multilevel"/>
    <w:tmpl w:val="958242CA"/>
    <w:lvl w:ilvl="0">
      <w:start w:val="1"/>
      <w:numFmt w:val="decimal"/>
      <w:pStyle w:val="Heading1"/>
      <w:lvlText w:val="%1"/>
      <w:lvlJc w:val="left"/>
      <w:pPr>
        <w:tabs>
          <w:tab w:val="num" w:pos="612"/>
        </w:tabs>
        <w:ind w:left="0" w:firstLine="0"/>
      </w:pPr>
      <w:rPr>
        <w:rFonts w:hint="eastAsia"/>
        <w:u w:val="none"/>
      </w:rPr>
    </w:lvl>
    <w:lvl w:ilvl="1">
      <w:start w:val="1"/>
      <w:numFmt w:val="decimal"/>
      <w:pStyle w:val="Heading2"/>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16">
    <w:nsid w:val="5ADE5193"/>
    <w:multiLevelType w:val="hybridMultilevel"/>
    <w:tmpl w:val="14709524"/>
    <w:lvl w:ilvl="0" w:tplc="9A6472C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7BF4D3A"/>
    <w:multiLevelType w:val="hybridMultilevel"/>
    <w:tmpl w:val="9512442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68C21673"/>
    <w:multiLevelType w:val="hybridMultilevel"/>
    <w:tmpl w:val="E2B0FE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830C21"/>
    <w:multiLevelType w:val="hybridMultilevel"/>
    <w:tmpl w:val="EA6006FC"/>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2A3578"/>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34F7CEE"/>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A560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7C517815"/>
    <w:multiLevelType w:val="hybridMultilevel"/>
    <w:tmpl w:val="FD2E5366"/>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23"/>
  </w:num>
  <w:num w:numId="2">
    <w:abstractNumId w:val="15"/>
  </w:num>
  <w:num w:numId="3">
    <w:abstractNumId w:val="2"/>
  </w:num>
  <w:num w:numId="4">
    <w:abstractNumId w:val="7"/>
  </w:num>
  <w:num w:numId="5">
    <w:abstractNumId w:val="20"/>
  </w:num>
  <w:num w:numId="6">
    <w:abstractNumId w:val="15"/>
  </w:num>
  <w:num w:numId="7">
    <w:abstractNumId w:val="13"/>
  </w:num>
  <w:num w:numId="8">
    <w:abstractNumId w:val="17"/>
  </w:num>
  <w:num w:numId="9">
    <w:abstractNumId w:val="17"/>
  </w:num>
  <w:num w:numId="10">
    <w:abstractNumId w:val="3"/>
  </w:num>
  <w:num w:numId="11">
    <w:abstractNumId w:val="24"/>
  </w:num>
  <w:num w:numId="12">
    <w:abstractNumId w:val="11"/>
  </w:num>
  <w:num w:numId="13">
    <w:abstractNumId w:val="18"/>
  </w:num>
  <w:num w:numId="14">
    <w:abstractNumId w:val="15"/>
  </w:num>
  <w:num w:numId="15">
    <w:abstractNumId w:val="9"/>
  </w:num>
  <w:num w:numId="16">
    <w:abstractNumId w:val="16"/>
  </w:num>
  <w:num w:numId="17">
    <w:abstractNumId w:val="0"/>
  </w:num>
  <w:num w:numId="18">
    <w:abstractNumId w:val="14"/>
  </w:num>
  <w:num w:numId="19">
    <w:abstractNumId w:val="5"/>
  </w:num>
  <w:num w:numId="20">
    <w:abstractNumId w:val="10"/>
  </w:num>
  <w:num w:numId="21">
    <w:abstractNumId w:val="22"/>
  </w:num>
  <w:num w:numId="22">
    <w:abstractNumId w:val="21"/>
  </w:num>
  <w:num w:numId="23">
    <w:abstractNumId w:val="6"/>
  </w:num>
  <w:num w:numId="24">
    <w:abstractNumId w:val="1"/>
  </w:num>
  <w:num w:numId="25">
    <w:abstractNumId w:val="12"/>
  </w:num>
  <w:num w:numId="26">
    <w:abstractNumId w:val="8"/>
  </w:num>
  <w:num w:numId="27">
    <w:abstractNumId w:val="4"/>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B">
    <w15:presenceInfo w15:providerId="None" w15:userId="L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C60"/>
    <w:rsid w:val="00001FA0"/>
    <w:rsid w:val="00014D58"/>
    <w:rsid w:val="00015B0F"/>
    <w:rsid w:val="00023802"/>
    <w:rsid w:val="00026AD9"/>
    <w:rsid w:val="0002708B"/>
    <w:rsid w:val="000334B3"/>
    <w:rsid w:val="00034E37"/>
    <w:rsid w:val="00036B24"/>
    <w:rsid w:val="00052A69"/>
    <w:rsid w:val="00073028"/>
    <w:rsid w:val="00074752"/>
    <w:rsid w:val="00077399"/>
    <w:rsid w:val="00086F6C"/>
    <w:rsid w:val="000874C5"/>
    <w:rsid w:val="00087658"/>
    <w:rsid w:val="00090F5A"/>
    <w:rsid w:val="0009257F"/>
    <w:rsid w:val="00095342"/>
    <w:rsid w:val="00096F67"/>
    <w:rsid w:val="000A1010"/>
    <w:rsid w:val="000A4260"/>
    <w:rsid w:val="000A555E"/>
    <w:rsid w:val="000A619A"/>
    <w:rsid w:val="000B4CFF"/>
    <w:rsid w:val="000D1563"/>
    <w:rsid w:val="000E725D"/>
    <w:rsid w:val="000F48A2"/>
    <w:rsid w:val="000F4C3B"/>
    <w:rsid w:val="001017BA"/>
    <w:rsid w:val="00111EB1"/>
    <w:rsid w:val="00154B6F"/>
    <w:rsid w:val="0018201E"/>
    <w:rsid w:val="001A09BF"/>
    <w:rsid w:val="001A1DA0"/>
    <w:rsid w:val="001C698C"/>
    <w:rsid w:val="001D0648"/>
    <w:rsid w:val="001D3DF4"/>
    <w:rsid w:val="001E2DF1"/>
    <w:rsid w:val="001E64EC"/>
    <w:rsid w:val="001E7460"/>
    <w:rsid w:val="001F5564"/>
    <w:rsid w:val="00205A98"/>
    <w:rsid w:val="002162A8"/>
    <w:rsid w:val="00216D9C"/>
    <w:rsid w:val="0022666C"/>
    <w:rsid w:val="00227A37"/>
    <w:rsid w:val="00230BD5"/>
    <w:rsid w:val="00233F6E"/>
    <w:rsid w:val="00236EAA"/>
    <w:rsid w:val="002372DF"/>
    <w:rsid w:val="00253294"/>
    <w:rsid w:val="002535EE"/>
    <w:rsid w:val="00266746"/>
    <w:rsid w:val="00266BE3"/>
    <w:rsid w:val="00266DB0"/>
    <w:rsid w:val="0027153E"/>
    <w:rsid w:val="002A55D9"/>
    <w:rsid w:val="002B076A"/>
    <w:rsid w:val="002B1DEA"/>
    <w:rsid w:val="002B2F6A"/>
    <w:rsid w:val="002B537C"/>
    <w:rsid w:val="002B7869"/>
    <w:rsid w:val="002C0C86"/>
    <w:rsid w:val="002C7700"/>
    <w:rsid w:val="002D05C7"/>
    <w:rsid w:val="002D0B33"/>
    <w:rsid w:val="002D0DFF"/>
    <w:rsid w:val="002D2F10"/>
    <w:rsid w:val="002E43E5"/>
    <w:rsid w:val="002F2C9F"/>
    <w:rsid w:val="002F4684"/>
    <w:rsid w:val="002F4D36"/>
    <w:rsid w:val="0030749E"/>
    <w:rsid w:val="003112DD"/>
    <w:rsid w:val="00314F75"/>
    <w:rsid w:val="00316CA5"/>
    <w:rsid w:val="00320581"/>
    <w:rsid w:val="003237B9"/>
    <w:rsid w:val="0032441C"/>
    <w:rsid w:val="00326633"/>
    <w:rsid w:val="00334657"/>
    <w:rsid w:val="00345881"/>
    <w:rsid w:val="00361142"/>
    <w:rsid w:val="00371B44"/>
    <w:rsid w:val="00376916"/>
    <w:rsid w:val="0038031F"/>
    <w:rsid w:val="00380ABE"/>
    <w:rsid w:val="0038255B"/>
    <w:rsid w:val="0038639F"/>
    <w:rsid w:val="003871F2"/>
    <w:rsid w:val="003946EE"/>
    <w:rsid w:val="003A064A"/>
    <w:rsid w:val="003A7661"/>
    <w:rsid w:val="003C6216"/>
    <w:rsid w:val="003D7F5B"/>
    <w:rsid w:val="003E0194"/>
    <w:rsid w:val="003F03BD"/>
    <w:rsid w:val="00400894"/>
    <w:rsid w:val="00401DB3"/>
    <w:rsid w:val="004049E8"/>
    <w:rsid w:val="00406802"/>
    <w:rsid w:val="004145A3"/>
    <w:rsid w:val="00425AC6"/>
    <w:rsid w:val="004316FF"/>
    <w:rsid w:val="00444ED1"/>
    <w:rsid w:val="00463B8B"/>
    <w:rsid w:val="004701BF"/>
    <w:rsid w:val="00472F5A"/>
    <w:rsid w:val="00473E46"/>
    <w:rsid w:val="004773B3"/>
    <w:rsid w:val="004B29B3"/>
    <w:rsid w:val="004C5CDA"/>
    <w:rsid w:val="004C7156"/>
    <w:rsid w:val="004D1D86"/>
    <w:rsid w:val="004D2040"/>
    <w:rsid w:val="004D25AB"/>
    <w:rsid w:val="004D26F7"/>
    <w:rsid w:val="004E0F46"/>
    <w:rsid w:val="004E3ACD"/>
    <w:rsid w:val="004E3F97"/>
    <w:rsid w:val="00514CF1"/>
    <w:rsid w:val="00530A06"/>
    <w:rsid w:val="005445BA"/>
    <w:rsid w:val="0055119F"/>
    <w:rsid w:val="005551AC"/>
    <w:rsid w:val="00563DF0"/>
    <w:rsid w:val="00564FA9"/>
    <w:rsid w:val="00572A94"/>
    <w:rsid w:val="005778B2"/>
    <w:rsid w:val="0059224A"/>
    <w:rsid w:val="00593AF0"/>
    <w:rsid w:val="005A4A54"/>
    <w:rsid w:val="005A6918"/>
    <w:rsid w:val="005B10B7"/>
    <w:rsid w:val="005C280F"/>
    <w:rsid w:val="005C2C45"/>
    <w:rsid w:val="005C54DE"/>
    <w:rsid w:val="005C7633"/>
    <w:rsid w:val="005D144A"/>
    <w:rsid w:val="005D3639"/>
    <w:rsid w:val="005D3982"/>
    <w:rsid w:val="005D6907"/>
    <w:rsid w:val="005E26EF"/>
    <w:rsid w:val="005F6948"/>
    <w:rsid w:val="00610E8C"/>
    <w:rsid w:val="00623D0F"/>
    <w:rsid w:val="00630127"/>
    <w:rsid w:val="006357A1"/>
    <w:rsid w:val="00643A84"/>
    <w:rsid w:val="00643D31"/>
    <w:rsid w:val="00646576"/>
    <w:rsid w:val="00650408"/>
    <w:rsid w:val="00653475"/>
    <w:rsid w:val="00653F21"/>
    <w:rsid w:val="006624B7"/>
    <w:rsid w:val="00662892"/>
    <w:rsid w:val="00670852"/>
    <w:rsid w:val="0069311B"/>
    <w:rsid w:val="006933A5"/>
    <w:rsid w:val="00695DA5"/>
    <w:rsid w:val="006A0FBD"/>
    <w:rsid w:val="006A3E71"/>
    <w:rsid w:val="006A69C2"/>
    <w:rsid w:val="006B226B"/>
    <w:rsid w:val="006C0B61"/>
    <w:rsid w:val="006E373A"/>
    <w:rsid w:val="00704EF9"/>
    <w:rsid w:val="0070625E"/>
    <w:rsid w:val="00724996"/>
    <w:rsid w:val="0074528F"/>
    <w:rsid w:val="00750141"/>
    <w:rsid w:val="0075318D"/>
    <w:rsid w:val="00762C07"/>
    <w:rsid w:val="007631C7"/>
    <w:rsid w:val="00774F47"/>
    <w:rsid w:val="00782F06"/>
    <w:rsid w:val="007A6854"/>
    <w:rsid w:val="007A6B5C"/>
    <w:rsid w:val="007B680C"/>
    <w:rsid w:val="007C0096"/>
    <w:rsid w:val="007C3F3C"/>
    <w:rsid w:val="007D7C3B"/>
    <w:rsid w:val="007E0EC5"/>
    <w:rsid w:val="007E5BC2"/>
    <w:rsid w:val="007F3DDC"/>
    <w:rsid w:val="008027AA"/>
    <w:rsid w:val="008209EA"/>
    <w:rsid w:val="00835C33"/>
    <w:rsid w:val="008373C4"/>
    <w:rsid w:val="00841728"/>
    <w:rsid w:val="008420F4"/>
    <w:rsid w:val="008471DB"/>
    <w:rsid w:val="0085209D"/>
    <w:rsid w:val="00854118"/>
    <w:rsid w:val="00871DE9"/>
    <w:rsid w:val="00874506"/>
    <w:rsid w:val="00876817"/>
    <w:rsid w:val="00882488"/>
    <w:rsid w:val="00884FE9"/>
    <w:rsid w:val="00885947"/>
    <w:rsid w:val="0088793F"/>
    <w:rsid w:val="008979B3"/>
    <w:rsid w:val="008A4965"/>
    <w:rsid w:val="008A5EE6"/>
    <w:rsid w:val="008A699A"/>
    <w:rsid w:val="008B060B"/>
    <w:rsid w:val="008B23CA"/>
    <w:rsid w:val="008C0CD1"/>
    <w:rsid w:val="008C5C5B"/>
    <w:rsid w:val="008C7319"/>
    <w:rsid w:val="008D0ECA"/>
    <w:rsid w:val="008D76C9"/>
    <w:rsid w:val="008E2A77"/>
    <w:rsid w:val="009022B5"/>
    <w:rsid w:val="00905285"/>
    <w:rsid w:val="0090754D"/>
    <w:rsid w:val="009117BF"/>
    <w:rsid w:val="0091235C"/>
    <w:rsid w:val="009279C4"/>
    <w:rsid w:val="0095187C"/>
    <w:rsid w:val="00954D18"/>
    <w:rsid w:val="009673A7"/>
    <w:rsid w:val="009975CC"/>
    <w:rsid w:val="009A22C9"/>
    <w:rsid w:val="009A4D2D"/>
    <w:rsid w:val="009A4E49"/>
    <w:rsid w:val="009A5275"/>
    <w:rsid w:val="009B0A41"/>
    <w:rsid w:val="009B175B"/>
    <w:rsid w:val="009B1B75"/>
    <w:rsid w:val="009B2121"/>
    <w:rsid w:val="009E06BC"/>
    <w:rsid w:val="009E7EEF"/>
    <w:rsid w:val="009F13D4"/>
    <w:rsid w:val="009F28A1"/>
    <w:rsid w:val="009F5ECB"/>
    <w:rsid w:val="009F70E6"/>
    <w:rsid w:val="00A01E20"/>
    <w:rsid w:val="00A06C16"/>
    <w:rsid w:val="00A10B2A"/>
    <w:rsid w:val="00A171F0"/>
    <w:rsid w:val="00A17D0E"/>
    <w:rsid w:val="00A20704"/>
    <w:rsid w:val="00A31F78"/>
    <w:rsid w:val="00A46BA5"/>
    <w:rsid w:val="00A53BA7"/>
    <w:rsid w:val="00A571C3"/>
    <w:rsid w:val="00A61C60"/>
    <w:rsid w:val="00A66588"/>
    <w:rsid w:val="00A71939"/>
    <w:rsid w:val="00A71B31"/>
    <w:rsid w:val="00A7363F"/>
    <w:rsid w:val="00A74FB9"/>
    <w:rsid w:val="00A84F8D"/>
    <w:rsid w:val="00A872B7"/>
    <w:rsid w:val="00A95839"/>
    <w:rsid w:val="00AB7168"/>
    <w:rsid w:val="00AC019F"/>
    <w:rsid w:val="00AC705E"/>
    <w:rsid w:val="00AE1DE7"/>
    <w:rsid w:val="00AF57AA"/>
    <w:rsid w:val="00AF7B9A"/>
    <w:rsid w:val="00B11BCF"/>
    <w:rsid w:val="00B11C38"/>
    <w:rsid w:val="00B15CFD"/>
    <w:rsid w:val="00B24470"/>
    <w:rsid w:val="00B26814"/>
    <w:rsid w:val="00B41D64"/>
    <w:rsid w:val="00B42A4C"/>
    <w:rsid w:val="00B45F4D"/>
    <w:rsid w:val="00B51850"/>
    <w:rsid w:val="00B62063"/>
    <w:rsid w:val="00B627B7"/>
    <w:rsid w:val="00B62E77"/>
    <w:rsid w:val="00B660C3"/>
    <w:rsid w:val="00B70223"/>
    <w:rsid w:val="00B713CB"/>
    <w:rsid w:val="00B75CEE"/>
    <w:rsid w:val="00B845E3"/>
    <w:rsid w:val="00B851A2"/>
    <w:rsid w:val="00B8781C"/>
    <w:rsid w:val="00B90A3E"/>
    <w:rsid w:val="00B945BD"/>
    <w:rsid w:val="00BA496B"/>
    <w:rsid w:val="00BD5404"/>
    <w:rsid w:val="00BE0721"/>
    <w:rsid w:val="00BE24ED"/>
    <w:rsid w:val="00BF1462"/>
    <w:rsid w:val="00BF50F0"/>
    <w:rsid w:val="00BF50FB"/>
    <w:rsid w:val="00C0341E"/>
    <w:rsid w:val="00C068BB"/>
    <w:rsid w:val="00C10157"/>
    <w:rsid w:val="00C1555A"/>
    <w:rsid w:val="00C20FC2"/>
    <w:rsid w:val="00C219A2"/>
    <w:rsid w:val="00C25A1B"/>
    <w:rsid w:val="00C27CD1"/>
    <w:rsid w:val="00C36E94"/>
    <w:rsid w:val="00C37BBD"/>
    <w:rsid w:val="00C553DF"/>
    <w:rsid w:val="00C65012"/>
    <w:rsid w:val="00C65440"/>
    <w:rsid w:val="00C703F2"/>
    <w:rsid w:val="00C8548E"/>
    <w:rsid w:val="00C864ED"/>
    <w:rsid w:val="00CA23FF"/>
    <w:rsid w:val="00CA3721"/>
    <w:rsid w:val="00CA58A1"/>
    <w:rsid w:val="00CB0B69"/>
    <w:rsid w:val="00CB58C9"/>
    <w:rsid w:val="00CC19AA"/>
    <w:rsid w:val="00CC5048"/>
    <w:rsid w:val="00CD4037"/>
    <w:rsid w:val="00CD7328"/>
    <w:rsid w:val="00CE4185"/>
    <w:rsid w:val="00CF3EE4"/>
    <w:rsid w:val="00CF574E"/>
    <w:rsid w:val="00CF7DFE"/>
    <w:rsid w:val="00D06F0E"/>
    <w:rsid w:val="00D074E7"/>
    <w:rsid w:val="00D13140"/>
    <w:rsid w:val="00D1507A"/>
    <w:rsid w:val="00D15194"/>
    <w:rsid w:val="00D1706D"/>
    <w:rsid w:val="00D264C5"/>
    <w:rsid w:val="00D301E5"/>
    <w:rsid w:val="00D3793C"/>
    <w:rsid w:val="00D57782"/>
    <w:rsid w:val="00D61168"/>
    <w:rsid w:val="00D653C9"/>
    <w:rsid w:val="00D65A02"/>
    <w:rsid w:val="00D67B5D"/>
    <w:rsid w:val="00D71036"/>
    <w:rsid w:val="00D75E37"/>
    <w:rsid w:val="00D82E06"/>
    <w:rsid w:val="00D94DCA"/>
    <w:rsid w:val="00DA1EE5"/>
    <w:rsid w:val="00DA4BFE"/>
    <w:rsid w:val="00DB1023"/>
    <w:rsid w:val="00DB375D"/>
    <w:rsid w:val="00DB716F"/>
    <w:rsid w:val="00E07565"/>
    <w:rsid w:val="00E14725"/>
    <w:rsid w:val="00E1515E"/>
    <w:rsid w:val="00E37579"/>
    <w:rsid w:val="00E42CF5"/>
    <w:rsid w:val="00E43DA9"/>
    <w:rsid w:val="00E62706"/>
    <w:rsid w:val="00E66CC0"/>
    <w:rsid w:val="00E67507"/>
    <w:rsid w:val="00E71FB9"/>
    <w:rsid w:val="00E73834"/>
    <w:rsid w:val="00E74062"/>
    <w:rsid w:val="00E7416F"/>
    <w:rsid w:val="00E75611"/>
    <w:rsid w:val="00E97F39"/>
    <w:rsid w:val="00EA19A2"/>
    <w:rsid w:val="00EC5E40"/>
    <w:rsid w:val="00ED0A98"/>
    <w:rsid w:val="00ED222B"/>
    <w:rsid w:val="00ED679C"/>
    <w:rsid w:val="00EE1D6A"/>
    <w:rsid w:val="00EE3FAF"/>
    <w:rsid w:val="00EE686A"/>
    <w:rsid w:val="00EF3165"/>
    <w:rsid w:val="00F106D4"/>
    <w:rsid w:val="00F12EBB"/>
    <w:rsid w:val="00F54518"/>
    <w:rsid w:val="00F618CB"/>
    <w:rsid w:val="00F62A5F"/>
    <w:rsid w:val="00F64423"/>
    <w:rsid w:val="00F663DA"/>
    <w:rsid w:val="00F708B2"/>
    <w:rsid w:val="00F74239"/>
    <w:rsid w:val="00F84D1E"/>
    <w:rsid w:val="00F9067E"/>
    <w:rsid w:val="00FA3785"/>
    <w:rsid w:val="00FB5D50"/>
    <w:rsid w:val="00FC53CE"/>
    <w:rsid w:val="00FD32C7"/>
    <w:rsid w:val="00FD33F6"/>
    <w:rsid w:val="00FE61CC"/>
    <w:rsid w:val="00FF2DE4"/>
    <w:rsid w:val="00FF49AA"/>
    <w:rsid w:val="00FF5A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C60"/>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266DB0"/>
    <w:pPr>
      <w:keepNext/>
      <w:keepLines/>
      <w:numPr>
        <w:numId w:val="2"/>
      </w:numPr>
      <w:spacing w:before="120" w:after="40" w:line="360" w:lineRule="auto"/>
      <w:outlineLvl w:val="0"/>
    </w:pPr>
    <w:rPr>
      <w:b/>
      <w:bCs/>
      <w:kern w:val="44"/>
      <w:sz w:val="24"/>
      <w:szCs w:val="44"/>
    </w:rPr>
  </w:style>
  <w:style w:type="paragraph" w:styleId="Heading2">
    <w:name w:val="heading 2"/>
    <w:basedOn w:val="Normal"/>
    <w:next w:val="Normal"/>
    <w:link w:val="Heading2Char"/>
    <w:uiPriority w:val="9"/>
    <w:unhideWhenUsed/>
    <w:qFormat/>
    <w:rsid w:val="00266DB0"/>
    <w:pPr>
      <w:keepNext/>
      <w:keepLines/>
      <w:numPr>
        <w:ilvl w:val="1"/>
        <w:numId w:val="2"/>
      </w:numPr>
      <w:spacing w:before="120" w:after="40" w:line="360" w:lineRule="auto"/>
      <w:outlineLvl w:val="1"/>
    </w:pPr>
    <w:rPr>
      <w:rFonts w:eastAsiaTheme="majorEastAsia" w:cstheme="majorBidi"/>
      <w:b/>
      <w:bCs/>
      <w:szCs w:val="32"/>
    </w:rPr>
  </w:style>
  <w:style w:type="paragraph" w:styleId="Heading3">
    <w:name w:val="heading 3"/>
    <w:basedOn w:val="Normal"/>
    <w:next w:val="Normal"/>
    <w:link w:val="Heading3Char"/>
    <w:uiPriority w:val="9"/>
    <w:semiHidden/>
    <w:unhideWhenUsed/>
    <w:qFormat/>
    <w:rsid w:val="00A61C60"/>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A61C60"/>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A61C60"/>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A61C60"/>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semiHidden/>
    <w:unhideWhenUsed/>
    <w:qFormat/>
    <w:rsid w:val="00A61C60"/>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semiHidden/>
    <w:unhideWhenUsed/>
    <w:qFormat/>
    <w:rsid w:val="00A61C60"/>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semiHidden/>
    <w:unhideWhenUsed/>
    <w:qFormat/>
    <w:rsid w:val="00A61C60"/>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DB0"/>
    <w:rPr>
      <w:rFonts w:ascii="Times New Roman" w:hAnsi="Times New Roman"/>
      <w:b/>
      <w:bCs/>
      <w:kern w:val="44"/>
      <w:sz w:val="24"/>
      <w:szCs w:val="44"/>
    </w:rPr>
  </w:style>
  <w:style w:type="character" w:customStyle="1" w:styleId="Heading2Char">
    <w:name w:val="Heading 2 Char"/>
    <w:basedOn w:val="DefaultParagraphFont"/>
    <w:link w:val="Heading2"/>
    <w:uiPriority w:val="9"/>
    <w:rsid w:val="00266DB0"/>
    <w:rPr>
      <w:rFonts w:ascii="Times New Roman" w:eastAsiaTheme="majorEastAsia" w:hAnsi="Times New Roman" w:cstheme="majorBidi"/>
      <w:b/>
      <w:bCs/>
      <w:sz w:val="20"/>
      <w:szCs w:val="32"/>
    </w:rPr>
  </w:style>
  <w:style w:type="character" w:customStyle="1" w:styleId="Heading3Char">
    <w:name w:val="Heading 3 Char"/>
    <w:basedOn w:val="DefaultParagraphFont"/>
    <w:link w:val="Heading3"/>
    <w:uiPriority w:val="9"/>
    <w:semiHidden/>
    <w:rsid w:val="00A61C60"/>
    <w:rPr>
      <w:b/>
      <w:bCs/>
      <w:sz w:val="32"/>
      <w:szCs w:val="32"/>
    </w:rPr>
  </w:style>
  <w:style w:type="character" w:customStyle="1" w:styleId="Heading4Char">
    <w:name w:val="Heading 4 Char"/>
    <w:basedOn w:val="DefaultParagraphFont"/>
    <w:link w:val="Heading4"/>
    <w:uiPriority w:val="9"/>
    <w:semiHidden/>
    <w:rsid w:val="00A61C60"/>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A61C60"/>
    <w:rPr>
      <w:b/>
      <w:bCs/>
      <w:sz w:val="28"/>
      <w:szCs w:val="28"/>
    </w:rPr>
  </w:style>
  <w:style w:type="character" w:customStyle="1" w:styleId="Heading6Char">
    <w:name w:val="Heading 6 Char"/>
    <w:basedOn w:val="DefaultParagraphFont"/>
    <w:link w:val="Heading6"/>
    <w:uiPriority w:val="9"/>
    <w:semiHidden/>
    <w:rsid w:val="00A61C60"/>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A61C60"/>
    <w:rPr>
      <w:b/>
      <w:bCs/>
      <w:sz w:val="24"/>
      <w:szCs w:val="24"/>
    </w:rPr>
  </w:style>
  <w:style w:type="character" w:customStyle="1" w:styleId="Heading8Char">
    <w:name w:val="Heading 8 Char"/>
    <w:basedOn w:val="DefaultParagraphFont"/>
    <w:link w:val="Heading8"/>
    <w:uiPriority w:val="9"/>
    <w:semiHidden/>
    <w:rsid w:val="00A61C60"/>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sid w:val="00A61C60"/>
    <w:rPr>
      <w:rFonts w:asciiTheme="majorHAnsi" w:eastAsiaTheme="majorEastAsia" w:hAnsiTheme="majorHAnsi" w:cstheme="majorBidi"/>
      <w:szCs w:val="21"/>
    </w:rPr>
  </w:style>
  <w:style w:type="table" w:styleId="TableGrid">
    <w:name w:val="Table Grid"/>
    <w:basedOn w:val="TableNormal"/>
    <w:uiPriority w:val="39"/>
    <w:rsid w:val="00463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A5275"/>
    <w:pPr>
      <w:widowControl/>
      <w:spacing w:after="120"/>
    </w:pPr>
    <w:rPr>
      <w:rFonts w:eastAsia="MS Mincho"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5275"/>
    <w:rPr>
      <w:rFonts w:ascii="Times New Roman" w:eastAsia="MS Mincho" w:hAnsi="Times New Roman" w:cs="Times New Roman"/>
      <w:kern w:val="0"/>
      <w:sz w:val="20"/>
      <w:szCs w:val="24"/>
      <w:lang w:eastAsia="en-US"/>
    </w:rPr>
  </w:style>
  <w:style w:type="paragraph" w:styleId="Header">
    <w:name w:val="header"/>
    <w:basedOn w:val="Normal"/>
    <w:link w:val="HeaderChar"/>
    <w:uiPriority w:val="99"/>
    <w:unhideWhenUsed/>
    <w:rsid w:val="00CA372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A3721"/>
    <w:rPr>
      <w:rFonts w:ascii="Times New Roman" w:hAnsi="Times New Roman"/>
      <w:sz w:val="18"/>
      <w:szCs w:val="18"/>
    </w:rPr>
  </w:style>
  <w:style w:type="paragraph" w:styleId="Footer">
    <w:name w:val="footer"/>
    <w:basedOn w:val="Normal"/>
    <w:link w:val="FooterChar"/>
    <w:uiPriority w:val="99"/>
    <w:unhideWhenUsed/>
    <w:rsid w:val="00CA372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A3721"/>
    <w:rPr>
      <w:rFonts w:ascii="Times New Roman" w:hAnsi="Times New Roman"/>
      <w:sz w:val="18"/>
      <w:szCs w:val="18"/>
    </w:rPr>
  </w:style>
  <w:style w:type="character" w:styleId="CommentReference">
    <w:name w:val="annotation reference"/>
    <w:basedOn w:val="DefaultParagraphFont"/>
    <w:uiPriority w:val="99"/>
    <w:semiHidden/>
    <w:unhideWhenUsed/>
    <w:rsid w:val="00610E8C"/>
    <w:rPr>
      <w:sz w:val="21"/>
      <w:szCs w:val="21"/>
    </w:rPr>
  </w:style>
  <w:style w:type="paragraph" w:styleId="CommentText">
    <w:name w:val="annotation text"/>
    <w:basedOn w:val="Normal"/>
    <w:link w:val="CommentTextChar"/>
    <w:uiPriority w:val="99"/>
    <w:semiHidden/>
    <w:unhideWhenUsed/>
    <w:rsid w:val="00610E8C"/>
    <w:pPr>
      <w:jc w:val="left"/>
    </w:pPr>
  </w:style>
  <w:style w:type="character" w:customStyle="1" w:styleId="CommentTextChar">
    <w:name w:val="Comment Text Char"/>
    <w:basedOn w:val="DefaultParagraphFont"/>
    <w:link w:val="CommentText"/>
    <w:uiPriority w:val="99"/>
    <w:semiHidden/>
    <w:rsid w:val="00610E8C"/>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610E8C"/>
    <w:rPr>
      <w:b/>
      <w:bCs/>
    </w:rPr>
  </w:style>
  <w:style w:type="character" w:customStyle="1" w:styleId="CommentSubjectChar">
    <w:name w:val="Comment Subject Char"/>
    <w:basedOn w:val="CommentTextChar"/>
    <w:link w:val="CommentSubject"/>
    <w:uiPriority w:val="99"/>
    <w:semiHidden/>
    <w:rsid w:val="00610E8C"/>
    <w:rPr>
      <w:rFonts w:ascii="Times New Roman" w:hAnsi="Times New Roman"/>
      <w:b/>
      <w:bCs/>
      <w:sz w:val="20"/>
    </w:rPr>
  </w:style>
  <w:style w:type="paragraph" w:styleId="Revision">
    <w:name w:val="Revision"/>
    <w:hidden/>
    <w:uiPriority w:val="99"/>
    <w:semiHidden/>
    <w:rsid w:val="00610E8C"/>
    <w:rPr>
      <w:rFonts w:ascii="Times New Roman" w:hAnsi="Times New Roman"/>
      <w:sz w:val="20"/>
    </w:rPr>
  </w:style>
  <w:style w:type="paragraph" w:styleId="BalloonText">
    <w:name w:val="Balloon Text"/>
    <w:basedOn w:val="Normal"/>
    <w:link w:val="BalloonTextChar"/>
    <w:uiPriority w:val="99"/>
    <w:semiHidden/>
    <w:unhideWhenUsed/>
    <w:rsid w:val="00610E8C"/>
    <w:rPr>
      <w:sz w:val="18"/>
      <w:szCs w:val="18"/>
    </w:rPr>
  </w:style>
  <w:style w:type="character" w:customStyle="1" w:styleId="BalloonTextChar">
    <w:name w:val="Balloon Text Char"/>
    <w:basedOn w:val="DefaultParagraphFont"/>
    <w:link w:val="BalloonText"/>
    <w:uiPriority w:val="99"/>
    <w:semiHidden/>
    <w:rsid w:val="00610E8C"/>
    <w:rPr>
      <w:rFonts w:ascii="Times New Roman" w:hAnsi="Times New Roman"/>
      <w:sz w:val="18"/>
      <w:szCs w:val="18"/>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A6B5C"/>
    <w:pPr>
      <w:ind w:firstLineChars="200" w:firstLine="420"/>
    </w:pPr>
  </w:style>
  <w:style w:type="character" w:styleId="Hyperlink">
    <w:name w:val="Hyperlink"/>
    <w:basedOn w:val="DefaultParagraphFont"/>
    <w:uiPriority w:val="99"/>
    <w:semiHidden/>
    <w:unhideWhenUsed/>
    <w:rsid w:val="00C37BBD"/>
    <w:rPr>
      <w:strike w:val="0"/>
      <w:dstrike w:val="0"/>
      <w:color w:val="006699"/>
      <w:u w:val="none"/>
      <w:effect w: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C5CDA"/>
    <w:rPr>
      <w:rFonts w:ascii="Times New Roman" w:hAnsi="Times New Roman"/>
      <w:sz w:val="20"/>
    </w:rPr>
  </w:style>
  <w:style w:type="character" w:styleId="PlaceholderText">
    <w:name w:val="Placeholder Text"/>
    <w:basedOn w:val="DefaultParagraphFont"/>
    <w:uiPriority w:val="99"/>
    <w:semiHidden/>
    <w:rsid w:val="00CA58A1"/>
    <w:rPr>
      <w:color w:val="808080"/>
    </w:rPr>
  </w:style>
  <w:style w:type="paragraph" w:styleId="DocumentMap">
    <w:name w:val="Document Map"/>
    <w:basedOn w:val="Normal"/>
    <w:link w:val="DocumentMapChar"/>
    <w:uiPriority w:val="99"/>
    <w:semiHidden/>
    <w:unhideWhenUsed/>
    <w:rsid w:val="00C703F2"/>
    <w:rPr>
      <w:rFonts w:ascii="Tahoma" w:hAnsi="Tahoma" w:cs="Tahoma"/>
      <w:sz w:val="16"/>
      <w:szCs w:val="16"/>
    </w:rPr>
  </w:style>
  <w:style w:type="character" w:customStyle="1" w:styleId="DocumentMapChar">
    <w:name w:val="Document Map Char"/>
    <w:basedOn w:val="DefaultParagraphFont"/>
    <w:link w:val="DocumentMap"/>
    <w:uiPriority w:val="99"/>
    <w:semiHidden/>
    <w:rsid w:val="00C703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259383">
      <w:bodyDiv w:val="1"/>
      <w:marLeft w:val="0"/>
      <w:marRight w:val="0"/>
      <w:marTop w:val="0"/>
      <w:marBottom w:val="0"/>
      <w:divBdr>
        <w:top w:val="none" w:sz="0" w:space="0" w:color="auto"/>
        <w:left w:val="none" w:sz="0" w:space="0" w:color="auto"/>
        <w:bottom w:val="none" w:sz="0" w:space="0" w:color="auto"/>
        <w:right w:val="none" w:sz="0" w:space="0" w:color="auto"/>
      </w:divBdr>
    </w:div>
    <w:div w:id="244848277">
      <w:bodyDiv w:val="1"/>
      <w:marLeft w:val="0"/>
      <w:marRight w:val="0"/>
      <w:marTop w:val="0"/>
      <w:marBottom w:val="0"/>
      <w:divBdr>
        <w:top w:val="none" w:sz="0" w:space="0" w:color="auto"/>
        <w:left w:val="none" w:sz="0" w:space="0" w:color="auto"/>
        <w:bottom w:val="none" w:sz="0" w:space="0" w:color="auto"/>
        <w:right w:val="none" w:sz="0" w:space="0" w:color="auto"/>
      </w:divBdr>
    </w:div>
    <w:div w:id="303432410">
      <w:bodyDiv w:val="1"/>
      <w:marLeft w:val="0"/>
      <w:marRight w:val="0"/>
      <w:marTop w:val="0"/>
      <w:marBottom w:val="0"/>
      <w:divBdr>
        <w:top w:val="none" w:sz="0" w:space="0" w:color="auto"/>
        <w:left w:val="none" w:sz="0" w:space="0" w:color="auto"/>
        <w:bottom w:val="none" w:sz="0" w:space="0" w:color="auto"/>
        <w:right w:val="none" w:sz="0" w:space="0" w:color="auto"/>
      </w:divBdr>
    </w:div>
    <w:div w:id="531302490">
      <w:bodyDiv w:val="1"/>
      <w:marLeft w:val="0"/>
      <w:marRight w:val="0"/>
      <w:marTop w:val="0"/>
      <w:marBottom w:val="0"/>
      <w:divBdr>
        <w:top w:val="none" w:sz="0" w:space="0" w:color="auto"/>
        <w:left w:val="none" w:sz="0" w:space="0" w:color="auto"/>
        <w:bottom w:val="none" w:sz="0" w:space="0" w:color="auto"/>
        <w:right w:val="none" w:sz="0" w:space="0" w:color="auto"/>
      </w:divBdr>
    </w:div>
    <w:div w:id="1543053354">
      <w:bodyDiv w:val="1"/>
      <w:marLeft w:val="0"/>
      <w:marRight w:val="0"/>
      <w:marTop w:val="0"/>
      <w:marBottom w:val="0"/>
      <w:divBdr>
        <w:top w:val="none" w:sz="0" w:space="0" w:color="auto"/>
        <w:left w:val="none" w:sz="0" w:space="0" w:color="auto"/>
        <w:bottom w:val="none" w:sz="0" w:space="0" w:color="auto"/>
        <w:right w:val="none" w:sz="0" w:space="0" w:color="auto"/>
      </w:divBdr>
    </w:div>
    <w:div w:id="1641424763">
      <w:bodyDiv w:val="1"/>
      <w:marLeft w:val="0"/>
      <w:marRight w:val="0"/>
      <w:marTop w:val="0"/>
      <w:marBottom w:val="0"/>
      <w:divBdr>
        <w:top w:val="none" w:sz="0" w:space="0" w:color="auto"/>
        <w:left w:val="none" w:sz="0" w:space="0" w:color="auto"/>
        <w:bottom w:val="none" w:sz="0" w:space="0" w:color="auto"/>
        <w:right w:val="none" w:sz="0" w:space="0" w:color="auto"/>
      </w:divBdr>
    </w:div>
    <w:div w:id="1670450071">
      <w:bodyDiv w:val="1"/>
      <w:marLeft w:val="0"/>
      <w:marRight w:val="0"/>
      <w:marTop w:val="0"/>
      <w:marBottom w:val="0"/>
      <w:divBdr>
        <w:top w:val="none" w:sz="0" w:space="0" w:color="auto"/>
        <w:left w:val="none" w:sz="0" w:space="0" w:color="auto"/>
        <w:bottom w:val="none" w:sz="0" w:space="0" w:color="auto"/>
        <w:right w:val="none" w:sz="0" w:space="0" w:color="auto"/>
      </w:divBdr>
    </w:div>
    <w:div w:id="1729260652">
      <w:bodyDiv w:val="1"/>
      <w:marLeft w:val="0"/>
      <w:marRight w:val="0"/>
      <w:marTop w:val="0"/>
      <w:marBottom w:val="0"/>
      <w:divBdr>
        <w:top w:val="none" w:sz="0" w:space="0" w:color="auto"/>
        <w:left w:val="none" w:sz="0" w:space="0" w:color="auto"/>
        <w:bottom w:val="none" w:sz="0" w:space="0" w:color="auto"/>
        <w:right w:val="none" w:sz="0" w:space="0" w:color="auto"/>
      </w:divBdr>
    </w:div>
    <w:div w:id="1746536612">
      <w:bodyDiv w:val="1"/>
      <w:marLeft w:val="0"/>
      <w:marRight w:val="0"/>
      <w:marTop w:val="0"/>
      <w:marBottom w:val="0"/>
      <w:divBdr>
        <w:top w:val="none" w:sz="0" w:space="0" w:color="auto"/>
        <w:left w:val="none" w:sz="0" w:space="0" w:color="auto"/>
        <w:bottom w:val="none" w:sz="0" w:space="0" w:color="auto"/>
        <w:right w:val="none" w:sz="0" w:space="0" w:color="auto"/>
      </w:divBdr>
    </w:div>
    <w:div w:id="1763722213">
      <w:bodyDiv w:val="1"/>
      <w:marLeft w:val="0"/>
      <w:marRight w:val="0"/>
      <w:marTop w:val="0"/>
      <w:marBottom w:val="0"/>
      <w:divBdr>
        <w:top w:val="none" w:sz="0" w:space="0" w:color="auto"/>
        <w:left w:val="none" w:sz="0" w:space="0" w:color="auto"/>
        <w:bottom w:val="none" w:sz="0" w:space="0" w:color="auto"/>
        <w:right w:val="none" w:sz="0" w:space="0" w:color="auto"/>
      </w:divBdr>
    </w:div>
    <w:div w:id="1795443046">
      <w:bodyDiv w:val="1"/>
      <w:marLeft w:val="0"/>
      <w:marRight w:val="0"/>
      <w:marTop w:val="0"/>
      <w:marBottom w:val="0"/>
      <w:divBdr>
        <w:top w:val="none" w:sz="0" w:space="0" w:color="auto"/>
        <w:left w:val="none" w:sz="0" w:space="0" w:color="auto"/>
        <w:bottom w:val="none" w:sz="0" w:space="0" w:color="auto"/>
        <w:right w:val="none" w:sz="0" w:space="0" w:color="auto"/>
      </w:divBdr>
    </w:div>
    <w:div w:id="1877698735">
      <w:bodyDiv w:val="1"/>
      <w:marLeft w:val="0"/>
      <w:marRight w:val="0"/>
      <w:marTop w:val="0"/>
      <w:marBottom w:val="0"/>
      <w:divBdr>
        <w:top w:val="none" w:sz="0" w:space="0" w:color="auto"/>
        <w:left w:val="none" w:sz="0" w:space="0" w:color="auto"/>
        <w:bottom w:val="none" w:sz="0" w:space="0" w:color="auto"/>
        <w:right w:val="none" w:sz="0" w:space="0" w:color="auto"/>
      </w:divBdr>
    </w:div>
    <w:div w:id="1925256511">
      <w:bodyDiv w:val="1"/>
      <w:marLeft w:val="0"/>
      <w:marRight w:val="0"/>
      <w:marTop w:val="0"/>
      <w:marBottom w:val="0"/>
      <w:divBdr>
        <w:top w:val="none" w:sz="0" w:space="0" w:color="auto"/>
        <w:left w:val="none" w:sz="0" w:space="0" w:color="auto"/>
        <w:bottom w:val="none" w:sz="0" w:space="0" w:color="auto"/>
        <w:right w:val="none" w:sz="0" w:space="0" w:color="auto"/>
      </w:divBdr>
    </w:div>
    <w:div w:id="1981109049">
      <w:bodyDiv w:val="1"/>
      <w:marLeft w:val="0"/>
      <w:marRight w:val="0"/>
      <w:marTop w:val="0"/>
      <w:marBottom w:val="0"/>
      <w:divBdr>
        <w:top w:val="none" w:sz="0" w:space="0" w:color="auto"/>
        <w:left w:val="none" w:sz="0" w:space="0" w:color="auto"/>
        <w:bottom w:val="none" w:sz="0" w:space="0" w:color="auto"/>
        <w:right w:val="none" w:sz="0" w:space="0" w:color="auto"/>
      </w:divBdr>
    </w:div>
    <w:div w:id="2054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A0FFC-CCC7-4777-951F-AA13DADB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80244345</dc:creator>
  <cp:keywords/>
  <dc:description/>
  <cp:lastModifiedBy>aaa</cp:lastModifiedBy>
  <cp:revision>21</cp:revision>
  <dcterms:created xsi:type="dcterms:W3CDTF">2022-04-26T11:39:00Z</dcterms:created>
  <dcterms:modified xsi:type="dcterms:W3CDTF">2022-04-27T16:55:00Z</dcterms:modified>
</cp:coreProperties>
</file>